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51" w:rsidRDefault="00411551" w:rsidP="008C5D6E">
      <w:pPr>
        <w:rPr>
          <w:lang w:val="pt-PT"/>
        </w:rPr>
      </w:pPr>
    </w:p>
    <w:p w:rsidR="00255635" w:rsidRPr="00670867" w:rsidRDefault="00877C65" w:rsidP="00670867">
      <w:pPr>
        <w:pStyle w:val="Ttulo"/>
        <w:jc w:val="center"/>
        <w:rPr>
          <w:sz w:val="28"/>
        </w:rPr>
      </w:pPr>
      <w:r w:rsidRPr="00670867">
        <w:rPr>
          <w:sz w:val="28"/>
        </w:rPr>
        <w:t>O</w:t>
      </w:r>
      <w:r w:rsidR="007F6E2C" w:rsidRPr="00670867">
        <w:rPr>
          <w:sz w:val="28"/>
        </w:rPr>
        <w:t>s impactes</w:t>
      </w:r>
      <w:r w:rsidR="001D3BF5" w:rsidRPr="00670867">
        <w:rPr>
          <w:sz w:val="28"/>
        </w:rPr>
        <w:t xml:space="preserve"> </w:t>
      </w:r>
      <w:r w:rsidR="001312E4" w:rsidRPr="00670867">
        <w:rPr>
          <w:sz w:val="28"/>
        </w:rPr>
        <w:t>económico</w:t>
      </w:r>
      <w:r w:rsidR="007F6E2C" w:rsidRPr="00670867">
        <w:rPr>
          <w:sz w:val="28"/>
        </w:rPr>
        <w:t>s</w:t>
      </w:r>
      <w:r w:rsidR="001312E4" w:rsidRPr="00670867">
        <w:rPr>
          <w:sz w:val="28"/>
        </w:rPr>
        <w:t>, socia</w:t>
      </w:r>
      <w:r w:rsidR="007F6E2C" w:rsidRPr="00670867">
        <w:rPr>
          <w:sz w:val="28"/>
        </w:rPr>
        <w:t>is</w:t>
      </w:r>
      <w:r w:rsidR="001312E4" w:rsidRPr="00670867">
        <w:rPr>
          <w:sz w:val="28"/>
        </w:rPr>
        <w:t xml:space="preserve"> e de saúde </w:t>
      </w:r>
      <w:r w:rsidR="001B4669" w:rsidRPr="00670867">
        <w:rPr>
          <w:sz w:val="28"/>
        </w:rPr>
        <w:t xml:space="preserve">da </w:t>
      </w:r>
      <w:r w:rsidR="005765AE" w:rsidRPr="00670867">
        <w:rPr>
          <w:sz w:val="28"/>
        </w:rPr>
        <w:t>COVID-19</w:t>
      </w:r>
    </w:p>
    <w:p w:rsidR="00CA274F" w:rsidRDefault="005765AE" w:rsidP="00670867">
      <w:pPr>
        <w:pStyle w:val="Ttulo"/>
        <w:jc w:val="center"/>
        <w:rPr>
          <w:sz w:val="28"/>
        </w:rPr>
      </w:pPr>
      <w:r w:rsidRPr="00670867">
        <w:rPr>
          <w:sz w:val="28"/>
        </w:rPr>
        <w:t xml:space="preserve">nos países </w:t>
      </w:r>
      <w:r w:rsidR="00FF62B0" w:rsidRPr="00670867">
        <w:rPr>
          <w:sz w:val="28"/>
        </w:rPr>
        <w:t>não desenvolvidos e os desenvolvidos</w:t>
      </w:r>
    </w:p>
    <w:p w:rsidR="00AB1CA4" w:rsidRPr="00AB1CA4" w:rsidRDefault="00AB1CA4" w:rsidP="00AB1CA4"/>
    <w:p w:rsidR="00A8026C" w:rsidRPr="00D031AF" w:rsidRDefault="00DC3B7E" w:rsidP="00A8026C">
      <w:pPr>
        <w:pStyle w:val="Autores"/>
      </w:pPr>
      <w:r w:rsidRPr="00D031AF">
        <w:t>VIEIRA</w:t>
      </w:r>
      <w:r w:rsidR="00CA274F" w:rsidRPr="00D031AF">
        <w:rPr>
          <w:vertAlign w:val="superscript"/>
        </w:rPr>
        <w:t>1</w:t>
      </w:r>
      <w:r w:rsidR="00CA274F" w:rsidRPr="00D031AF">
        <w:t xml:space="preserve">, </w:t>
      </w:r>
      <w:r w:rsidR="00A8026C" w:rsidRPr="00D031AF">
        <w:t xml:space="preserve">Maria José </w:t>
      </w:r>
    </w:p>
    <w:p w:rsidR="00A8026C" w:rsidRPr="00ED2AF1" w:rsidRDefault="00CA274F" w:rsidP="00A8026C">
      <w:pPr>
        <w:pStyle w:val="Autores"/>
      </w:pPr>
      <w:r w:rsidRPr="00ED2AF1">
        <w:rPr>
          <w:sz w:val="18"/>
        </w:rPr>
        <w:t>1</w:t>
      </w:r>
      <w:r w:rsidRPr="00ED2AF1">
        <w:t xml:space="preserve"> </w:t>
      </w:r>
      <w:r w:rsidR="00A8026C" w:rsidRPr="00ED2AF1">
        <w:t>Laboratório de Paisagens, Património e Território</w:t>
      </w:r>
      <w:r w:rsidR="005765AE" w:rsidRPr="00ED2AF1">
        <w:t xml:space="preserve"> (Lab2PT)</w:t>
      </w:r>
      <w:r w:rsidR="00A8026C" w:rsidRPr="00ED2AF1">
        <w:t xml:space="preserve">, Departamento de Geografia, Universidade do Minho, </w:t>
      </w:r>
    </w:p>
    <w:p w:rsidR="00CA274F" w:rsidRPr="002173D6" w:rsidRDefault="00A8026C" w:rsidP="00A8026C">
      <w:pPr>
        <w:pStyle w:val="Autores"/>
      </w:pPr>
      <w:r w:rsidRPr="00ED2AF1">
        <w:t>Portugal</w:t>
      </w:r>
      <w:r>
        <w:t>.</w:t>
      </w:r>
      <w:r w:rsidR="00844BEA">
        <w:t>(</w:t>
      </w:r>
      <w:r>
        <w:t>maria.jose.geografia@gmail.com</w:t>
      </w:r>
      <w:r w:rsidR="00CA274F">
        <w:t>)</w:t>
      </w:r>
    </w:p>
    <w:p w:rsidR="00CA274F" w:rsidRPr="002173D6" w:rsidRDefault="00CA274F" w:rsidP="00CA274F">
      <w:pPr>
        <w:pStyle w:val="Texto"/>
      </w:pPr>
    </w:p>
    <w:p w:rsidR="00D31600" w:rsidRDefault="00E63C5A" w:rsidP="00DC16BC">
      <w:pPr>
        <w:pStyle w:val="Texto"/>
        <w:ind w:firstLine="0"/>
      </w:pPr>
      <w:r w:rsidRPr="00250CE6">
        <w:rPr>
          <w:rStyle w:val="TtuloCarter"/>
          <w:caps w:val="0"/>
          <w:sz w:val="28"/>
          <w:lang w:val="pt-PT"/>
        </w:rPr>
        <w:t>Resumo</w:t>
      </w:r>
      <w:r w:rsidRPr="00DB4371">
        <w:rPr>
          <w:rStyle w:val="TtuloCarter"/>
          <w:caps w:val="0"/>
          <w:sz w:val="28"/>
          <w:lang w:val="pt-PT"/>
        </w:rPr>
        <w:t>:</w:t>
      </w:r>
      <w:r w:rsidR="00CA274F" w:rsidRPr="00DB4371">
        <w:rPr>
          <w:color w:val="2F5496" w:themeColor="accent1" w:themeShade="BF"/>
        </w:rPr>
        <w:t xml:space="preserve"> </w:t>
      </w:r>
      <w:r w:rsidR="00255635" w:rsidRPr="00DB4371">
        <w:t>A presente comunicação</w:t>
      </w:r>
      <w:r w:rsidR="003E7367" w:rsidRPr="00DB4371">
        <w:t xml:space="preserve"> </w:t>
      </w:r>
      <w:r w:rsidR="005765AE" w:rsidRPr="00DB4371">
        <w:t>analisa alguns dos impactes</w:t>
      </w:r>
      <w:r w:rsidR="00CB0574" w:rsidRPr="00DB4371">
        <w:t xml:space="preserve"> da </w:t>
      </w:r>
      <w:r w:rsidR="005765AE" w:rsidRPr="00DB4371">
        <w:t>p</w:t>
      </w:r>
      <w:r w:rsidR="003D5B78" w:rsidRPr="00DB4371">
        <w:t xml:space="preserve">andemia da COVID-19 </w:t>
      </w:r>
      <w:r w:rsidR="003E7367" w:rsidRPr="00DB4371">
        <w:t xml:space="preserve">na </w:t>
      </w:r>
      <w:r w:rsidR="00EB3C2F" w:rsidRPr="00DB4371">
        <w:t>economia</w:t>
      </w:r>
      <w:r w:rsidR="003F78C2" w:rsidRPr="00DB4371">
        <w:t xml:space="preserve">, na </w:t>
      </w:r>
      <w:r w:rsidR="00EB3C2F" w:rsidRPr="00DB4371">
        <w:t xml:space="preserve">sociedade </w:t>
      </w:r>
      <w:r w:rsidR="003F78C2" w:rsidRPr="00DB4371">
        <w:t xml:space="preserve">e </w:t>
      </w:r>
      <w:r w:rsidR="00D31600">
        <w:t xml:space="preserve">na </w:t>
      </w:r>
      <w:r w:rsidR="003F78C2" w:rsidRPr="00DB4371">
        <w:t xml:space="preserve">saúde </w:t>
      </w:r>
      <w:r w:rsidR="005765AE" w:rsidRPr="00DB4371">
        <w:t>e à escala global</w:t>
      </w:r>
      <w:r w:rsidR="00EB3C2F" w:rsidRPr="00DB4371">
        <w:t xml:space="preserve">. </w:t>
      </w:r>
      <w:r w:rsidR="00255635" w:rsidRPr="00DB4371">
        <w:t xml:space="preserve">O seu principal </w:t>
      </w:r>
      <w:r w:rsidR="00255635" w:rsidRPr="00DD2A88">
        <w:t>objetivo</w:t>
      </w:r>
      <w:r w:rsidR="00255635" w:rsidRPr="003D5B78">
        <w:t xml:space="preserve"> é relacionar a COVID-19 e a globalização, com </w:t>
      </w:r>
      <w:r w:rsidR="00255635">
        <w:t>as desigualdades e</w:t>
      </w:r>
      <w:r w:rsidR="00F40A31">
        <w:t>conómicas, sociais e de acesso à</w:t>
      </w:r>
      <w:r w:rsidR="00255635">
        <w:t xml:space="preserve"> saúde, </w:t>
      </w:r>
      <w:r w:rsidR="00255635" w:rsidRPr="00F45001">
        <w:t>existentes entre países desenvolvidos e menos desenvolvidos.</w:t>
      </w:r>
      <w:r w:rsidR="00255635">
        <w:t xml:space="preserve"> </w:t>
      </w:r>
      <w:r w:rsidR="005765AE" w:rsidRPr="00374875">
        <w:t>São destacadas as</w:t>
      </w:r>
      <w:r w:rsidR="00314B0B" w:rsidRPr="00374875">
        <w:t xml:space="preserve"> </w:t>
      </w:r>
      <w:r w:rsidR="005765AE" w:rsidRPr="00374875">
        <w:t>principais implicações d</w:t>
      </w:r>
      <w:r w:rsidR="00314B0B" w:rsidRPr="00374875">
        <w:t xml:space="preserve">a pandemia </w:t>
      </w:r>
      <w:r w:rsidR="005765AE" w:rsidRPr="00374875">
        <w:t>nos países menos desenvolvidos</w:t>
      </w:r>
      <w:r w:rsidR="00733E80" w:rsidRPr="00374875">
        <w:t>, tendo por base a híper-</w:t>
      </w:r>
      <w:r w:rsidR="006E2D15" w:rsidRPr="00374875">
        <w:t>globalização</w:t>
      </w:r>
      <w:r w:rsidR="00F44E04" w:rsidRPr="00374875">
        <w:t xml:space="preserve"> </w:t>
      </w:r>
      <w:r w:rsidR="006152A2" w:rsidRPr="00374875">
        <w:t xml:space="preserve">e também </w:t>
      </w:r>
      <w:r w:rsidR="00733E80" w:rsidRPr="00374875">
        <w:t>o</w:t>
      </w:r>
      <w:r w:rsidR="006152A2" w:rsidRPr="00374875">
        <w:t xml:space="preserve"> acesso à saúde. </w:t>
      </w:r>
      <w:r w:rsidR="00C45893" w:rsidRPr="00374875">
        <w:t>A atual s</w:t>
      </w:r>
      <w:r w:rsidR="006152A2" w:rsidRPr="00374875">
        <w:t>ituação pandémica</w:t>
      </w:r>
      <w:r w:rsidR="00840356" w:rsidRPr="00374875">
        <w:t xml:space="preserve"> e</w:t>
      </w:r>
      <w:r w:rsidR="00C45893" w:rsidRPr="00374875">
        <w:t xml:space="preserve"> o </w:t>
      </w:r>
      <w:r w:rsidR="006152A2" w:rsidRPr="00374875">
        <w:t>isolamento profilático</w:t>
      </w:r>
      <w:r w:rsidR="00840356" w:rsidRPr="00374875">
        <w:t xml:space="preserve">, levaram à </w:t>
      </w:r>
      <w:r w:rsidR="006152A2" w:rsidRPr="00374875">
        <w:t xml:space="preserve">redução da atividade </w:t>
      </w:r>
      <w:r w:rsidR="00C11272" w:rsidRPr="00374875">
        <w:t>económica em todo o mundo</w:t>
      </w:r>
      <w:r w:rsidR="00733E80" w:rsidRPr="00374875">
        <w:t>. Não obstante, foi</w:t>
      </w:r>
      <w:r w:rsidR="00C11272" w:rsidRPr="00374875">
        <w:t xml:space="preserve"> nos países </w:t>
      </w:r>
      <w:r w:rsidR="00733E80" w:rsidRPr="00374875">
        <w:t>menos desenvolvidos</w:t>
      </w:r>
      <w:r w:rsidR="00C11272" w:rsidRPr="00374875">
        <w:t xml:space="preserve"> que as desigualdades</w:t>
      </w:r>
      <w:r w:rsidR="00354B83" w:rsidRPr="00374875">
        <w:t>,</w:t>
      </w:r>
      <w:r w:rsidR="00C11272" w:rsidRPr="00374875">
        <w:t xml:space="preserve"> pré-existentes</w:t>
      </w:r>
      <w:r w:rsidR="00354B83" w:rsidRPr="00374875">
        <w:t>,</w:t>
      </w:r>
      <w:r w:rsidR="00C11272" w:rsidRPr="00374875">
        <w:t xml:space="preserve"> se </w:t>
      </w:r>
      <w:r w:rsidR="00255635" w:rsidRPr="00374875">
        <w:t>têm evidenciado</w:t>
      </w:r>
      <w:r w:rsidR="00C11272" w:rsidRPr="00374875">
        <w:t xml:space="preserve"> mais.</w:t>
      </w:r>
      <w:r w:rsidR="002D3D1B" w:rsidRPr="00374875">
        <w:t xml:space="preserve"> </w:t>
      </w:r>
      <w:r w:rsidR="00354B83" w:rsidRPr="00374875">
        <w:t xml:space="preserve">Nestes países há </w:t>
      </w:r>
      <w:r w:rsidR="00B86003" w:rsidRPr="00374875">
        <w:t>desigualdade</w:t>
      </w:r>
      <w:r w:rsidR="00222C3D" w:rsidRPr="00374875">
        <w:t>s</w:t>
      </w:r>
      <w:r w:rsidR="00B86003" w:rsidRPr="00374875">
        <w:t xml:space="preserve"> de acesso às vacinas</w:t>
      </w:r>
      <w:r w:rsidR="00733E80" w:rsidRPr="00374875">
        <w:t>,</w:t>
      </w:r>
      <w:r w:rsidR="00B86003" w:rsidRPr="00374875">
        <w:t xml:space="preserve"> </w:t>
      </w:r>
      <w:r w:rsidR="00733E80" w:rsidRPr="00374875">
        <w:t xml:space="preserve">que </w:t>
      </w:r>
      <w:r w:rsidR="00255635" w:rsidRPr="00374875">
        <w:t>se têm assumido como um dos poucos elementos que permitem combater</w:t>
      </w:r>
      <w:r w:rsidR="00733E80" w:rsidRPr="00374875">
        <w:t xml:space="preserve"> </w:t>
      </w:r>
      <w:r w:rsidR="00255635">
        <w:t>a</w:t>
      </w:r>
      <w:r w:rsidR="00B86003">
        <w:t xml:space="preserve"> COVID-19</w:t>
      </w:r>
      <w:r w:rsidR="00354B83">
        <w:t xml:space="preserve">. </w:t>
      </w:r>
      <w:r w:rsidR="00733E80" w:rsidRPr="00E10294">
        <w:t>Recentemente, a</w:t>
      </w:r>
      <w:r w:rsidR="00354B83" w:rsidRPr="00E10294">
        <w:t xml:space="preserve"> O</w:t>
      </w:r>
      <w:r w:rsidR="00D1608E">
        <w:t>.</w:t>
      </w:r>
      <w:r w:rsidR="00354B83" w:rsidRPr="00E10294">
        <w:t>C</w:t>
      </w:r>
      <w:r w:rsidR="00D1608E">
        <w:t>.</w:t>
      </w:r>
      <w:r w:rsidR="00354B83" w:rsidRPr="00E10294">
        <w:t>D</w:t>
      </w:r>
      <w:r w:rsidR="00D1608E">
        <w:t>.</w:t>
      </w:r>
      <w:r w:rsidR="00354B83" w:rsidRPr="00E10294">
        <w:t>E</w:t>
      </w:r>
      <w:r w:rsidR="00D1608E">
        <w:t>.</w:t>
      </w:r>
      <w:r w:rsidR="00354B83" w:rsidRPr="00E10294">
        <w:t xml:space="preserve"> </w:t>
      </w:r>
      <w:r w:rsidR="00733E80" w:rsidRPr="00E10294">
        <w:t>(</w:t>
      </w:r>
      <w:r w:rsidR="009A44B1" w:rsidRPr="00E10294">
        <w:t>2021</w:t>
      </w:r>
      <w:r w:rsidR="00733E80" w:rsidRPr="00E10294">
        <w:t>) destacou</w:t>
      </w:r>
      <w:r w:rsidR="00733E80">
        <w:t xml:space="preserve"> </w:t>
      </w:r>
      <w:r w:rsidR="00B86003">
        <w:t>que os países</w:t>
      </w:r>
      <w:r w:rsidR="009A44B1">
        <w:t xml:space="preserve"> mais desenvolvidos compraram</w:t>
      </w:r>
      <w:r w:rsidR="000276D9">
        <w:t xml:space="preserve"> 5,3</w:t>
      </w:r>
      <w:r w:rsidR="00427AE9">
        <w:t xml:space="preserve"> mil milhões </w:t>
      </w:r>
      <w:r w:rsidR="003060E0">
        <w:t>das 7,2</w:t>
      </w:r>
      <w:r w:rsidR="00427AE9">
        <w:t xml:space="preserve"> mil milhões </w:t>
      </w:r>
      <w:r w:rsidR="00B86003">
        <w:t>vacinas</w:t>
      </w:r>
      <w:r w:rsidR="003060E0">
        <w:t xml:space="preserve"> existentes no </w:t>
      </w:r>
      <w:r w:rsidR="003060E0" w:rsidRPr="0064320D">
        <w:t>mundo</w:t>
      </w:r>
      <w:r w:rsidR="00B86003" w:rsidRPr="0064320D">
        <w:t xml:space="preserve">, o que </w:t>
      </w:r>
      <w:r w:rsidR="00354B83" w:rsidRPr="0064320D">
        <w:t>demo</w:t>
      </w:r>
      <w:r w:rsidR="00733E80" w:rsidRPr="0064320D">
        <w:t>n</w:t>
      </w:r>
      <w:r w:rsidR="00354B83" w:rsidRPr="0064320D">
        <w:t>stra</w:t>
      </w:r>
      <w:r w:rsidR="00255635" w:rsidRPr="0064320D">
        <w:t xml:space="preserve"> relevantes</w:t>
      </w:r>
      <w:r w:rsidR="00B86003" w:rsidRPr="0064320D">
        <w:t xml:space="preserve"> iniquidade</w:t>
      </w:r>
      <w:r w:rsidR="00255635" w:rsidRPr="0064320D">
        <w:t>s</w:t>
      </w:r>
      <w:r w:rsidR="00B86003" w:rsidRPr="0064320D">
        <w:t xml:space="preserve"> entre</w:t>
      </w:r>
      <w:r w:rsidR="00B86003">
        <w:t xml:space="preserve"> </w:t>
      </w:r>
      <w:r w:rsidR="00D31600">
        <w:t xml:space="preserve">os dois principais grupos de </w:t>
      </w:r>
      <w:r w:rsidR="00B86003">
        <w:t>países</w:t>
      </w:r>
      <w:r w:rsidR="00D31600">
        <w:t xml:space="preserve">. </w:t>
      </w:r>
      <w:r w:rsidR="002A5C55">
        <w:t xml:space="preserve">A metodologia </w:t>
      </w:r>
      <w:r w:rsidR="002326E4">
        <w:t>de pesquisa é assente</w:t>
      </w:r>
      <w:r w:rsidR="00B5295D">
        <w:t xml:space="preserve"> em</w:t>
      </w:r>
      <w:r w:rsidR="002A5C55">
        <w:t xml:space="preserve"> fontes secundárias, nomeadamente</w:t>
      </w:r>
      <w:r w:rsidR="00B5295D">
        <w:t>,</w:t>
      </w:r>
      <w:r w:rsidR="002A5C55">
        <w:t xml:space="preserve"> nas publicações </w:t>
      </w:r>
      <w:r w:rsidR="002326E4">
        <w:t xml:space="preserve">de sites oficiais como: </w:t>
      </w:r>
      <w:r w:rsidR="002A5C55">
        <w:t xml:space="preserve">o </w:t>
      </w:r>
      <w:proofErr w:type="spellStart"/>
      <w:r w:rsidR="00E207AE">
        <w:t>Worldmeter</w:t>
      </w:r>
      <w:proofErr w:type="spellEnd"/>
      <w:r w:rsidR="002326E4">
        <w:t xml:space="preserve">, o </w:t>
      </w:r>
      <w:proofErr w:type="spellStart"/>
      <w:r w:rsidR="002632CE">
        <w:t>World</w:t>
      </w:r>
      <w:proofErr w:type="spellEnd"/>
      <w:r w:rsidR="002632CE">
        <w:t xml:space="preserve"> </w:t>
      </w:r>
      <w:proofErr w:type="spellStart"/>
      <w:r w:rsidR="002632CE">
        <w:t>Economic</w:t>
      </w:r>
      <w:proofErr w:type="spellEnd"/>
      <w:r w:rsidR="002632CE">
        <w:t xml:space="preserve"> </w:t>
      </w:r>
      <w:proofErr w:type="spellStart"/>
      <w:r w:rsidR="002632CE">
        <w:t>Forum</w:t>
      </w:r>
      <w:proofErr w:type="spellEnd"/>
      <w:r w:rsidR="009C7A7D">
        <w:t xml:space="preserve"> e</w:t>
      </w:r>
      <w:r w:rsidR="002632CE">
        <w:t xml:space="preserve"> o </w:t>
      </w:r>
      <w:r w:rsidR="002632CE" w:rsidRPr="002632CE">
        <w:t xml:space="preserve">Programa das Nações Unidas para o </w:t>
      </w:r>
      <w:r w:rsidR="008557E7" w:rsidRPr="002632CE">
        <w:t>Desenvolvimento</w:t>
      </w:r>
      <w:r w:rsidR="008557E7">
        <w:t>, sobre</w:t>
      </w:r>
      <w:r w:rsidR="00EC75BB">
        <w:t xml:space="preserve"> o coronavírus e o desenvolvimento</w:t>
      </w:r>
      <w:r w:rsidR="000445CC">
        <w:t xml:space="preserve">. </w:t>
      </w:r>
      <w:r w:rsidR="00235FE9">
        <w:t xml:space="preserve">Os dados do </w:t>
      </w:r>
      <w:proofErr w:type="spellStart"/>
      <w:r w:rsidR="00235FE9">
        <w:t>International</w:t>
      </w:r>
      <w:proofErr w:type="spellEnd"/>
      <w:r w:rsidR="00235FE9">
        <w:t xml:space="preserve"> </w:t>
      </w:r>
      <w:proofErr w:type="spellStart"/>
      <w:r w:rsidR="00235FE9">
        <w:t>Monetary</w:t>
      </w:r>
      <w:proofErr w:type="spellEnd"/>
      <w:r w:rsidR="00235FE9">
        <w:t xml:space="preserve"> </w:t>
      </w:r>
      <w:proofErr w:type="spellStart"/>
      <w:r w:rsidR="00235FE9">
        <w:t>Fund</w:t>
      </w:r>
      <w:proofErr w:type="spellEnd"/>
      <w:r w:rsidR="00235FE9">
        <w:t xml:space="preserve"> (F.M.I.) sobre o crescimento do Produto Interno Bruto (P</w:t>
      </w:r>
      <w:r w:rsidR="002A5C55">
        <w:t>.</w:t>
      </w:r>
      <w:r w:rsidR="00235FE9">
        <w:t>I</w:t>
      </w:r>
      <w:r w:rsidR="002A5C55">
        <w:t>.</w:t>
      </w:r>
      <w:r w:rsidR="00235FE9">
        <w:t>B</w:t>
      </w:r>
      <w:r w:rsidR="002A5C55">
        <w:t>.</w:t>
      </w:r>
      <w:r w:rsidR="00235FE9">
        <w:t xml:space="preserve">) e as taxas de desemprego, </w:t>
      </w:r>
      <w:r w:rsidR="002A5C55">
        <w:t xml:space="preserve">durante a pandemia da COVID-19 </w:t>
      </w:r>
      <w:r w:rsidR="00235FE9">
        <w:t>nas economias desenvolvidas e em desenvolvimento</w:t>
      </w:r>
      <w:r w:rsidR="002A5C55">
        <w:t xml:space="preserve">. </w:t>
      </w:r>
      <w:r w:rsidR="000445CC">
        <w:t>O</w:t>
      </w:r>
      <w:r w:rsidR="00D63E10">
        <w:t>s dados d</w:t>
      </w:r>
      <w:r w:rsidR="00561BA2">
        <w:t>o O.C.D.E.</w:t>
      </w:r>
      <w:r w:rsidR="002A5C55">
        <w:t>, da</w:t>
      </w:r>
      <w:r w:rsidR="00D63E10">
        <w:t xml:space="preserve"> </w:t>
      </w:r>
      <w:proofErr w:type="spellStart"/>
      <w:r w:rsidR="00D63E10">
        <w:t>AgenceFrance-press</w:t>
      </w:r>
      <w:proofErr w:type="spellEnd"/>
      <w:r w:rsidR="00905B76">
        <w:t>,</w:t>
      </w:r>
      <w:r w:rsidR="00D63E10">
        <w:t xml:space="preserve"> </w:t>
      </w:r>
      <w:r w:rsidR="005533DF">
        <w:t xml:space="preserve">o </w:t>
      </w:r>
      <w:proofErr w:type="spellStart"/>
      <w:r w:rsidR="005533DF" w:rsidRPr="005533DF">
        <w:rPr>
          <w:i/>
        </w:rPr>
        <w:t>dashboard</w:t>
      </w:r>
      <w:proofErr w:type="spellEnd"/>
      <w:r w:rsidR="005533DF">
        <w:t xml:space="preserve"> John Hopkins </w:t>
      </w:r>
      <w:proofErr w:type="spellStart"/>
      <w:r w:rsidR="005533DF">
        <w:t>U</w:t>
      </w:r>
      <w:r w:rsidR="005533DF" w:rsidRPr="005533DF">
        <w:t>niversity</w:t>
      </w:r>
      <w:proofErr w:type="spellEnd"/>
      <w:r w:rsidR="00905B76">
        <w:t>,</w:t>
      </w:r>
      <w:r w:rsidR="005533DF">
        <w:t xml:space="preserve"> </w:t>
      </w:r>
      <w:r w:rsidR="00D63E10">
        <w:t xml:space="preserve">sobre a distribuição </w:t>
      </w:r>
      <w:r w:rsidR="00A377B2">
        <w:t xml:space="preserve">das vacinas </w:t>
      </w:r>
      <w:r w:rsidR="002A5C55">
        <w:t>contra a COVID-19 no mundo</w:t>
      </w:r>
      <w:r w:rsidR="00CB501E">
        <w:t>. Os</w:t>
      </w:r>
      <w:r w:rsidR="009C7A7D">
        <w:t xml:space="preserve"> dados </w:t>
      </w:r>
      <w:proofErr w:type="spellStart"/>
      <w:r w:rsidR="00C266BF">
        <w:t>Pharmaceutical</w:t>
      </w:r>
      <w:proofErr w:type="spellEnd"/>
      <w:r w:rsidR="00C266BF">
        <w:t xml:space="preserve"> </w:t>
      </w:r>
      <w:proofErr w:type="spellStart"/>
      <w:r w:rsidR="00C266BF">
        <w:t>T</w:t>
      </w:r>
      <w:r w:rsidR="00C266BF" w:rsidRPr="00C266BF">
        <w:t>echnology</w:t>
      </w:r>
      <w:proofErr w:type="spellEnd"/>
      <w:r w:rsidR="00C266BF">
        <w:t xml:space="preserve"> e </w:t>
      </w:r>
      <w:r w:rsidR="00CB501E">
        <w:t xml:space="preserve">do </w:t>
      </w:r>
      <w:proofErr w:type="spellStart"/>
      <w:r w:rsidR="00891BD9">
        <w:t>The</w:t>
      </w:r>
      <w:proofErr w:type="spellEnd"/>
      <w:r w:rsidR="00891BD9">
        <w:t xml:space="preserve"> New York </w:t>
      </w:r>
      <w:r w:rsidR="00CB501E">
        <w:t>T</w:t>
      </w:r>
      <w:r w:rsidR="00891BD9">
        <w:t xml:space="preserve">imes </w:t>
      </w:r>
      <w:r w:rsidR="00CB501E">
        <w:t xml:space="preserve">sobre o rastreamento das vacinas </w:t>
      </w:r>
      <w:r w:rsidR="00905B76">
        <w:t>adquiridas</w:t>
      </w:r>
      <w:r w:rsidR="00C266BF">
        <w:t>,</w:t>
      </w:r>
      <w:r w:rsidR="00B370FD">
        <w:t xml:space="preserve"> administradas e </w:t>
      </w:r>
      <w:r w:rsidR="00905B76">
        <w:t>as taxas de vacinação pelos países desen</w:t>
      </w:r>
      <w:r w:rsidR="002326E4">
        <w:t xml:space="preserve">volvidos e em desenvolvimento. </w:t>
      </w:r>
      <w:r w:rsidR="003077DF">
        <w:t xml:space="preserve">A pesquisa </w:t>
      </w:r>
      <w:r w:rsidR="00D31600" w:rsidRPr="00063C1E">
        <w:t xml:space="preserve">realizada </w:t>
      </w:r>
      <w:r w:rsidR="003077DF" w:rsidRPr="00063C1E">
        <w:t>permite conclui</w:t>
      </w:r>
      <w:r w:rsidR="00D31600" w:rsidRPr="00063C1E">
        <w:t>r que as desigualdades socioe</w:t>
      </w:r>
      <w:r w:rsidR="003077DF" w:rsidRPr="00063C1E">
        <w:t xml:space="preserve">conómicas e de saúde, </w:t>
      </w:r>
      <w:r w:rsidR="00BE02F4">
        <w:t>nomeadamente</w:t>
      </w:r>
      <w:r w:rsidR="003A0021">
        <w:t>,</w:t>
      </w:r>
      <w:r w:rsidR="00BE02F4">
        <w:t xml:space="preserve"> em termos de acesso a vacinas contra a COVID-19 é desigual entre </w:t>
      </w:r>
      <w:r w:rsidR="003077DF" w:rsidRPr="00063C1E">
        <w:t>países desenvolvidos e em desenvolvimento, em tempo de pandemia da COVID-19, colocam as populações dos países menos desenvolvidos em situação</w:t>
      </w:r>
      <w:r w:rsidR="00D31600" w:rsidRPr="00063C1E">
        <w:t xml:space="preserve"> de fome, e de falta de acesso à saúde e a</w:t>
      </w:r>
      <w:r w:rsidR="003077DF" w:rsidRPr="00063C1E">
        <w:t xml:space="preserve"> vacinas</w:t>
      </w:r>
      <w:r w:rsidR="00BE02F4">
        <w:t xml:space="preserve">. </w:t>
      </w:r>
      <w:r w:rsidR="0083323C" w:rsidRPr="00063C1E">
        <w:t xml:space="preserve"> </w:t>
      </w:r>
    </w:p>
    <w:p w:rsidR="00CD6BB3" w:rsidRDefault="00CD6BB3" w:rsidP="00DC16BC">
      <w:pPr>
        <w:pStyle w:val="Texto"/>
        <w:ind w:firstLine="0"/>
      </w:pPr>
    </w:p>
    <w:p w:rsidR="006C2BC7" w:rsidRDefault="003D5B78" w:rsidP="00DD2C27">
      <w:pPr>
        <w:pStyle w:val="Texto"/>
        <w:ind w:firstLine="0"/>
      </w:pPr>
      <w:r w:rsidRPr="00DD2C27">
        <w:rPr>
          <w:rStyle w:val="TtuloCarter"/>
        </w:rPr>
        <w:t>Palavras-chave</w:t>
      </w:r>
      <w:r w:rsidRPr="00F657D2">
        <w:t xml:space="preserve">: COVID-19; </w:t>
      </w:r>
      <w:r w:rsidR="00232816" w:rsidRPr="00F657D2">
        <w:t>Globalização; Pandemia</w:t>
      </w:r>
      <w:r w:rsidR="00BD480F" w:rsidRPr="00F657D2">
        <w:t>; D</w:t>
      </w:r>
      <w:r w:rsidR="00D31600">
        <w:t>esigualdades S</w:t>
      </w:r>
      <w:r w:rsidR="008716FD" w:rsidRPr="00F657D2">
        <w:t xml:space="preserve">ociais </w:t>
      </w:r>
      <w:r w:rsidR="00BD480F" w:rsidRPr="00F657D2">
        <w:t>e de</w:t>
      </w:r>
      <w:r w:rsidR="00D31600">
        <w:t xml:space="preserve"> S</w:t>
      </w:r>
      <w:r w:rsidR="00BD480F" w:rsidRPr="00F657D2">
        <w:t>aúde</w:t>
      </w:r>
      <w:r w:rsidR="00255635" w:rsidRPr="00F657D2">
        <w:t>.</w:t>
      </w:r>
    </w:p>
    <w:p w:rsidR="00EC2738" w:rsidRDefault="00EC2738" w:rsidP="00EC2738">
      <w:pPr>
        <w:pStyle w:val="Texto"/>
      </w:pPr>
    </w:p>
    <w:p w:rsidR="00AE1A87" w:rsidRDefault="00AE1A87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AE1A87" w:rsidRDefault="00AE1A87" w:rsidP="00AE1A87">
      <w:pPr>
        <w:rPr>
          <w:rStyle w:val="TtuloCarter"/>
          <w:b w:val="0"/>
          <w:caps w:val="0"/>
          <w:color w:val="auto"/>
          <w:sz w:val="22"/>
          <w:szCs w:val="22"/>
          <w:lang w:val="pt-PT"/>
        </w:rPr>
      </w:pPr>
    </w:p>
    <w:p w:rsidR="00AE1A87" w:rsidRDefault="00AE1A87" w:rsidP="00AE1A87">
      <w:pPr>
        <w:rPr>
          <w:rStyle w:val="TtuloCarter"/>
          <w:b w:val="0"/>
          <w:caps w:val="0"/>
          <w:color w:val="auto"/>
          <w:sz w:val="22"/>
          <w:szCs w:val="22"/>
          <w:lang w:val="pt-PT"/>
        </w:rPr>
      </w:pPr>
    </w:p>
    <w:p w:rsidR="00AE1A87" w:rsidRDefault="00AE1A87" w:rsidP="00AE1A87">
      <w:pPr>
        <w:rPr>
          <w:rStyle w:val="TtuloCarter"/>
          <w:b w:val="0"/>
          <w:caps w:val="0"/>
          <w:color w:val="auto"/>
          <w:sz w:val="22"/>
          <w:szCs w:val="22"/>
          <w:lang w:val="pt-PT"/>
        </w:rPr>
      </w:pPr>
      <w:r w:rsidRPr="00AE1A87">
        <w:rPr>
          <w:rStyle w:val="TtuloCarter"/>
          <w:b w:val="0"/>
          <w:caps w:val="0"/>
          <w:color w:val="auto"/>
          <w:sz w:val="22"/>
          <w:szCs w:val="22"/>
          <w:lang w:val="pt-PT"/>
        </w:rPr>
        <w:t xml:space="preserve">os nepaleses correm o risco de ficar na pobreza </w:t>
      </w:r>
      <w:r w:rsidR="00F701C7">
        <w:rPr>
          <w:rStyle w:val="TtuloCarter"/>
          <w:b w:val="0"/>
          <w:caps w:val="0"/>
          <w:color w:val="auto"/>
          <w:sz w:val="22"/>
          <w:szCs w:val="22"/>
          <w:lang w:val="pt-PT"/>
        </w:rPr>
        <w:t xml:space="preserve"> - </w:t>
      </w:r>
      <w:hyperlink r:id="rId6" w:history="1">
        <w:r w:rsidR="00F701C7" w:rsidRPr="00CC75FE">
          <w:rPr>
            <w:rStyle w:val="Hiperligao"/>
            <w:rFonts w:ascii="Times New Roman" w:eastAsiaTheme="majorEastAsia" w:hAnsi="Times New Roman" w:cs="Times New Roman"/>
            <w:lang w:val="pt-PT"/>
          </w:rPr>
          <w:t>https://academic.oup.com/jtm/article/27/6/taaa105/5868304</w:t>
        </w:r>
      </w:hyperlink>
    </w:p>
    <w:p w:rsidR="00F701C7" w:rsidRDefault="00F701C7" w:rsidP="00AE1A87">
      <w:pPr>
        <w:rPr>
          <w:rStyle w:val="TtuloCarter"/>
          <w:b w:val="0"/>
          <w:caps w:val="0"/>
          <w:color w:val="auto"/>
          <w:sz w:val="22"/>
          <w:szCs w:val="22"/>
          <w:lang w:val="pt-PT"/>
        </w:rPr>
      </w:pPr>
    </w:p>
    <w:p w:rsidR="00F701C7" w:rsidRPr="00660EFA" w:rsidRDefault="00660EFA" w:rsidP="00660EFA">
      <w:pPr>
        <w:rPr>
          <w:rStyle w:val="TtuloCarter"/>
          <w:b w:val="0"/>
          <w:color w:val="auto"/>
          <w:sz w:val="22"/>
          <w:szCs w:val="22"/>
          <w:lang w:val="pt-PT"/>
        </w:rPr>
      </w:pPr>
      <w:r w:rsidRPr="00C22F4B">
        <w:rPr>
          <w:rStyle w:val="TtuloCarter"/>
          <w:b w:val="0"/>
          <w:color w:val="A8D08D" w:themeColor="accent6" w:themeTint="99"/>
          <w:sz w:val="22"/>
          <w:szCs w:val="22"/>
          <w:lang w:val="pt-PT"/>
        </w:rPr>
        <w:t xml:space="preserve">O efeito das políticas anti-contágio em larga escala na pandemia COVID-19 </w:t>
      </w:r>
      <w:hyperlink r:id="rId7" w:history="1">
        <w:r w:rsidRPr="00C22F4B">
          <w:rPr>
            <w:rStyle w:val="Hiperligao"/>
            <w:rFonts w:ascii="Times New Roman" w:eastAsiaTheme="majorEastAsia" w:hAnsi="Times New Roman" w:cs="Times New Roman"/>
            <w:color w:val="A8D08D" w:themeColor="accent6" w:themeTint="99"/>
            <w:lang w:val="pt-PT"/>
          </w:rPr>
          <w:t>https://www.nature.com/articles/s41586-020-2404-8</w:t>
        </w:r>
      </w:hyperlink>
      <w:r>
        <w:rPr>
          <w:rStyle w:val="TtuloCarter"/>
          <w:b w:val="0"/>
          <w:color w:val="auto"/>
          <w:sz w:val="22"/>
          <w:szCs w:val="22"/>
          <w:lang w:val="pt-PT"/>
        </w:rPr>
        <w:t xml:space="preserve"> </w:t>
      </w:r>
    </w:p>
    <w:p w:rsidR="002D431C" w:rsidRDefault="00660EFA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  <w:r>
        <w:rPr>
          <w:rStyle w:val="TtuloCarter"/>
          <w:sz w:val="22"/>
          <w:szCs w:val="22"/>
          <w:lang w:val="pt-PT"/>
        </w:rPr>
        <w:t xml:space="preserve"> </w:t>
      </w:r>
    </w:p>
    <w:p w:rsidR="0065214D" w:rsidRPr="007912A9" w:rsidRDefault="0065214D" w:rsidP="0065214D">
      <w:pPr>
        <w:widowControl/>
        <w:shd w:val="clear" w:color="auto" w:fill="FFFFFF"/>
        <w:jc w:val="both"/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</w:pP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Ayittey</w:t>
      </w:r>
      <w:proofErr w:type="spellEnd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 xml:space="preserve">, F.K.; </w:t>
      </w: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Ayittey</w:t>
      </w:r>
      <w:proofErr w:type="spellEnd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 xml:space="preserve">, M.K.; </w:t>
      </w: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Chiwer</w:t>
      </w:r>
      <w:proofErr w:type="spellEnd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 xml:space="preserve">, N.B.; </w:t>
      </w: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Kamasah</w:t>
      </w:r>
      <w:proofErr w:type="spellEnd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 xml:space="preserve">, J.S.; </w:t>
      </w: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Dzuvor</w:t>
      </w:r>
      <w:proofErr w:type="spellEnd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 xml:space="preserve">, C. Impactos Econômicos de </w:t>
      </w: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Wuhan</w:t>
      </w:r>
      <w:proofErr w:type="spellEnd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 xml:space="preserve"> 2019-nCoV na China e no Mundo. </w:t>
      </w:r>
      <w:proofErr w:type="spellStart"/>
      <w:r w:rsidRPr="007912A9">
        <w:rPr>
          <w:rFonts w:ascii="Arial" w:eastAsia="Times New Roman" w:hAnsi="Arial" w:cs="Arial"/>
          <w:i/>
          <w:iCs/>
          <w:color w:val="A8D08D" w:themeColor="accent6" w:themeTint="99"/>
          <w:sz w:val="20"/>
          <w:szCs w:val="20"/>
          <w:lang w:val="pt-PT" w:eastAsia="pt-PT"/>
        </w:rPr>
        <w:t>Med</w:t>
      </w:r>
      <w:proofErr w:type="spellEnd"/>
      <w:r w:rsidRPr="007912A9">
        <w:rPr>
          <w:rFonts w:ascii="Arial" w:eastAsia="Times New Roman" w:hAnsi="Arial" w:cs="Arial"/>
          <w:i/>
          <w:iCs/>
          <w:color w:val="A8D08D" w:themeColor="accent6" w:themeTint="99"/>
          <w:sz w:val="20"/>
          <w:szCs w:val="20"/>
          <w:lang w:val="pt-PT" w:eastAsia="pt-PT"/>
        </w:rPr>
        <w:t xml:space="preserve"> Virol.</w:t>
      </w:r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 </w:t>
      </w:r>
      <w:r w:rsidRPr="007912A9">
        <w:rPr>
          <w:rFonts w:ascii="Arial" w:eastAsia="Times New Roman" w:hAnsi="Arial" w:cs="Arial"/>
          <w:b/>
          <w:bCs/>
          <w:color w:val="A8D08D" w:themeColor="accent6" w:themeTint="99"/>
          <w:sz w:val="20"/>
          <w:szCs w:val="20"/>
          <w:lang w:val="pt-PT" w:eastAsia="pt-PT"/>
        </w:rPr>
        <w:t>2020</w:t>
      </w:r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, </w:t>
      </w:r>
      <w:r w:rsidRPr="007912A9">
        <w:rPr>
          <w:rFonts w:ascii="Arial" w:eastAsia="Times New Roman" w:hAnsi="Arial" w:cs="Arial"/>
          <w:i/>
          <w:iCs/>
          <w:color w:val="A8D08D" w:themeColor="accent6" w:themeTint="99"/>
          <w:sz w:val="20"/>
          <w:szCs w:val="20"/>
          <w:lang w:val="pt-PT" w:eastAsia="pt-PT"/>
        </w:rPr>
        <w:t>92</w:t>
      </w:r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, 473-475. [</w:t>
      </w: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Google</w:t>
      </w:r>
      <w:hyperlink r:id="rId8" w:tgtFrame="_blank" w:history="1">
        <w:r w:rsidRPr="007912A9">
          <w:rPr>
            <w:rFonts w:ascii="Arial" w:eastAsia="Times New Roman" w:hAnsi="Arial" w:cs="Arial"/>
            <w:b/>
            <w:bCs/>
            <w:color w:val="A8D08D" w:themeColor="accent6" w:themeTint="99"/>
            <w:sz w:val="20"/>
            <w:szCs w:val="20"/>
            <w:u w:val="single"/>
            <w:lang w:val="pt-PT" w:eastAsia="pt-PT"/>
          </w:rPr>
          <w:t>Scholar</w:t>
        </w:r>
        <w:proofErr w:type="spellEnd"/>
      </w:hyperlink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] [</w:t>
      </w:r>
      <w:proofErr w:type="spellStart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fldChar w:fldCharType="begin"/>
      </w:r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instrText xml:space="preserve"> HYPERLINK "https://dx.doi.org/10.1002/jmv.25706" \t "_blank" </w:instrText>
      </w:r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fldChar w:fldCharType="separate"/>
      </w:r>
      <w:r w:rsidRPr="007912A9">
        <w:rPr>
          <w:rFonts w:ascii="Arial" w:eastAsia="Times New Roman" w:hAnsi="Arial" w:cs="Arial"/>
          <w:b/>
          <w:bCs/>
          <w:color w:val="A8D08D" w:themeColor="accent6" w:themeTint="99"/>
          <w:sz w:val="20"/>
          <w:szCs w:val="20"/>
          <w:u w:val="single"/>
          <w:lang w:val="pt-PT" w:eastAsia="pt-PT"/>
        </w:rPr>
        <w:t>CrossRef</w:t>
      </w:r>
      <w:proofErr w:type="spellEnd"/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fldChar w:fldCharType="end"/>
      </w:r>
      <w:r w:rsidRPr="007912A9">
        <w:rPr>
          <w:rFonts w:ascii="Arial" w:eastAsia="Times New Roman" w:hAnsi="Arial" w:cs="Arial"/>
          <w:color w:val="A8D08D" w:themeColor="accent6" w:themeTint="99"/>
          <w:sz w:val="20"/>
          <w:szCs w:val="20"/>
          <w:lang w:val="pt-PT" w:eastAsia="pt-PT"/>
        </w:rPr>
        <w:t>]</w:t>
      </w:r>
    </w:p>
    <w:p w:rsidR="0065214D" w:rsidRDefault="0065214D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5C69A5" w:rsidRPr="005C69A5" w:rsidRDefault="005C69A5" w:rsidP="005C69A5">
      <w:pPr>
        <w:widowControl/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</w:pPr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Couto, G.; Castanho, R.A.; Pimentel, P.; Carvalho, C.; Sousa, Á.; Santos, C. Os impactos da crise DO COVID-19 sobre as expectativas turísticas dos residentes do Arquipélago dos Açores. </w:t>
      </w:r>
      <w:r w:rsidRPr="005C69A5">
        <w:rPr>
          <w:rFonts w:ascii="Arial" w:eastAsia="Times New Roman" w:hAnsi="Arial" w:cs="Arial"/>
          <w:i/>
          <w:iCs/>
          <w:color w:val="222222"/>
          <w:sz w:val="20"/>
          <w:szCs w:val="20"/>
          <w:lang w:val="pt-PT" w:eastAsia="pt-PT"/>
        </w:rPr>
        <w:t>Sustentabilidade</w:t>
      </w:r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 </w:t>
      </w:r>
      <w:r w:rsidRPr="005C69A5">
        <w:rPr>
          <w:rFonts w:ascii="Arial" w:eastAsia="Times New Roman" w:hAnsi="Arial" w:cs="Arial"/>
          <w:b/>
          <w:bCs/>
          <w:color w:val="222222"/>
          <w:sz w:val="20"/>
          <w:szCs w:val="20"/>
          <w:lang w:val="pt-PT" w:eastAsia="pt-PT"/>
        </w:rPr>
        <w:t>2020</w:t>
      </w:r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, </w:t>
      </w:r>
      <w:r w:rsidRPr="005C69A5">
        <w:rPr>
          <w:rFonts w:ascii="Arial" w:eastAsia="Times New Roman" w:hAnsi="Arial" w:cs="Arial"/>
          <w:i/>
          <w:iCs/>
          <w:color w:val="222222"/>
          <w:sz w:val="20"/>
          <w:szCs w:val="20"/>
          <w:lang w:val="pt-PT" w:eastAsia="pt-PT"/>
        </w:rPr>
        <w:t>12</w:t>
      </w:r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, 7612. [</w:t>
      </w:r>
      <w:proofErr w:type="spellStart"/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Google</w:t>
      </w:r>
      <w:hyperlink r:id="rId9" w:tgtFrame="_blank" w:history="1">
        <w:r w:rsidRPr="005C69A5">
          <w:rPr>
            <w:rFonts w:ascii="Arial" w:eastAsia="Times New Roman" w:hAnsi="Arial" w:cs="Arial"/>
            <w:b/>
            <w:bCs/>
            <w:color w:val="3156A2"/>
            <w:sz w:val="20"/>
            <w:szCs w:val="20"/>
            <w:u w:val="single"/>
            <w:lang w:val="pt-PT" w:eastAsia="pt-PT"/>
          </w:rPr>
          <w:t>Scholar</w:t>
        </w:r>
        <w:proofErr w:type="spellEnd"/>
      </w:hyperlink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] [</w:t>
      </w:r>
      <w:proofErr w:type="spellStart"/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fldChar w:fldCharType="begin"/>
      </w:r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instrText xml:space="preserve"> HYPERLINK "https://dx.doi.org/10.3390/su12187612" \t "_blank" </w:instrText>
      </w:r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fldChar w:fldCharType="separate"/>
      </w:r>
      <w:r w:rsidRPr="005C69A5">
        <w:rPr>
          <w:rFonts w:ascii="Arial" w:eastAsia="Times New Roman" w:hAnsi="Arial" w:cs="Arial"/>
          <w:b/>
          <w:bCs/>
          <w:color w:val="3156A2"/>
          <w:sz w:val="20"/>
          <w:szCs w:val="20"/>
          <w:u w:val="single"/>
          <w:lang w:val="pt-PT" w:eastAsia="pt-PT"/>
        </w:rPr>
        <w:t>CrossRef</w:t>
      </w:r>
      <w:proofErr w:type="spellEnd"/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fldChar w:fldCharType="end"/>
      </w:r>
      <w:r w:rsidRPr="005C69A5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]</w:t>
      </w:r>
    </w:p>
    <w:p w:rsidR="005C69A5" w:rsidRDefault="005C69A5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CD1CEF" w:rsidRPr="00CD1CEF" w:rsidRDefault="00CD1CEF" w:rsidP="00CD1CEF">
      <w:pPr>
        <w:widowControl/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</w:pPr>
      <w:proofErr w:type="spellStart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Novelli</w:t>
      </w:r>
      <w:proofErr w:type="spellEnd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 xml:space="preserve">, M.; </w:t>
      </w:r>
      <w:proofErr w:type="spellStart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Burgess</w:t>
      </w:r>
      <w:proofErr w:type="spellEnd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 xml:space="preserve">, L.G.; Jones, A.; Ritchie, B.W. Sem </w:t>
      </w:r>
      <w:proofErr w:type="spellStart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Ebola</w:t>
      </w:r>
      <w:proofErr w:type="spellEnd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 xml:space="preserve">... ainda condenado' — A crise turística induzida pelo </w:t>
      </w:r>
      <w:proofErr w:type="spellStart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Ebola</w:t>
      </w:r>
      <w:proofErr w:type="spellEnd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. </w:t>
      </w:r>
      <w:proofErr w:type="spellStart"/>
      <w:r w:rsidRPr="00CD1CEF">
        <w:rPr>
          <w:rFonts w:ascii="Arial" w:eastAsia="Times New Roman" w:hAnsi="Arial" w:cs="Arial"/>
          <w:i/>
          <w:iCs/>
          <w:color w:val="222222"/>
          <w:sz w:val="20"/>
          <w:szCs w:val="20"/>
          <w:lang w:val="pt-PT" w:eastAsia="pt-PT"/>
        </w:rPr>
        <w:t>Ann</w:t>
      </w:r>
      <w:proofErr w:type="spellEnd"/>
      <w:r w:rsidRPr="00CD1CEF">
        <w:rPr>
          <w:rFonts w:ascii="Arial" w:eastAsia="Times New Roman" w:hAnsi="Arial" w:cs="Arial"/>
          <w:i/>
          <w:iCs/>
          <w:color w:val="222222"/>
          <w:sz w:val="20"/>
          <w:szCs w:val="20"/>
          <w:lang w:val="pt-PT" w:eastAsia="pt-PT"/>
        </w:rPr>
        <w:t xml:space="preserve">. Tour. O </w:t>
      </w:r>
      <w:proofErr w:type="spellStart"/>
      <w:r w:rsidRPr="00CD1CEF">
        <w:rPr>
          <w:rFonts w:ascii="Arial" w:eastAsia="Times New Roman" w:hAnsi="Arial" w:cs="Arial"/>
          <w:i/>
          <w:iCs/>
          <w:color w:val="222222"/>
          <w:sz w:val="20"/>
          <w:szCs w:val="20"/>
          <w:lang w:val="pt-PT" w:eastAsia="pt-PT"/>
        </w:rPr>
        <w:t>Res</w:t>
      </w:r>
      <w:proofErr w:type="spellEnd"/>
      <w:r w:rsidRPr="00CD1CEF">
        <w:rPr>
          <w:rFonts w:ascii="Arial" w:eastAsia="Times New Roman" w:hAnsi="Arial" w:cs="Arial"/>
          <w:i/>
          <w:iCs/>
          <w:color w:val="222222"/>
          <w:sz w:val="20"/>
          <w:szCs w:val="20"/>
          <w:lang w:val="pt-PT" w:eastAsia="pt-PT"/>
        </w:rPr>
        <w:t>.</w:t>
      </w:r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 </w:t>
      </w:r>
      <w:r w:rsidRPr="00CD1CEF">
        <w:rPr>
          <w:rFonts w:ascii="Arial" w:eastAsia="Times New Roman" w:hAnsi="Arial" w:cs="Arial"/>
          <w:b/>
          <w:bCs/>
          <w:color w:val="222222"/>
          <w:sz w:val="20"/>
          <w:szCs w:val="20"/>
          <w:lang w:val="pt-PT" w:eastAsia="pt-PT"/>
        </w:rPr>
        <w:t>2018</w:t>
      </w:r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, </w:t>
      </w:r>
      <w:r w:rsidRPr="00CD1CEF">
        <w:rPr>
          <w:rFonts w:ascii="Arial" w:eastAsia="Times New Roman" w:hAnsi="Arial" w:cs="Arial"/>
          <w:i/>
          <w:iCs/>
          <w:color w:val="222222"/>
          <w:sz w:val="20"/>
          <w:szCs w:val="20"/>
          <w:lang w:val="pt-PT" w:eastAsia="pt-PT"/>
        </w:rPr>
        <w:t>70</w:t>
      </w:r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, 76-87. [</w:t>
      </w:r>
      <w:proofErr w:type="spellStart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Google</w:t>
      </w:r>
      <w:hyperlink r:id="rId10" w:tgtFrame="_blank" w:history="1">
        <w:r w:rsidRPr="00CD1CEF">
          <w:rPr>
            <w:rFonts w:ascii="Arial" w:eastAsia="Times New Roman" w:hAnsi="Arial" w:cs="Arial"/>
            <w:b/>
            <w:bCs/>
            <w:color w:val="3156A2"/>
            <w:sz w:val="20"/>
            <w:szCs w:val="20"/>
            <w:u w:val="single"/>
            <w:lang w:val="pt-PT" w:eastAsia="pt-PT"/>
          </w:rPr>
          <w:t>Scholar</w:t>
        </w:r>
        <w:proofErr w:type="spellEnd"/>
      </w:hyperlink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] [</w:t>
      </w:r>
      <w:proofErr w:type="spellStart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fldChar w:fldCharType="begin"/>
      </w:r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instrText xml:space="preserve"> HYPERLINK "https://dx.doi.org/10.1016/j.annals.2018.03.006" \t "_blank" </w:instrText>
      </w:r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fldChar w:fldCharType="separate"/>
      </w:r>
      <w:r w:rsidRPr="00CD1CEF">
        <w:rPr>
          <w:rFonts w:ascii="Arial" w:eastAsia="Times New Roman" w:hAnsi="Arial" w:cs="Arial"/>
          <w:b/>
          <w:bCs/>
          <w:color w:val="3156A2"/>
          <w:sz w:val="20"/>
          <w:szCs w:val="20"/>
          <w:u w:val="single"/>
          <w:lang w:val="pt-PT" w:eastAsia="pt-PT"/>
        </w:rPr>
        <w:t>CrossRef</w:t>
      </w:r>
      <w:proofErr w:type="spellEnd"/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fldChar w:fldCharType="end"/>
      </w:r>
      <w:r w:rsidRPr="00CD1CEF">
        <w:rPr>
          <w:rFonts w:ascii="Arial" w:eastAsia="Times New Roman" w:hAnsi="Arial" w:cs="Arial"/>
          <w:color w:val="222222"/>
          <w:sz w:val="20"/>
          <w:szCs w:val="20"/>
          <w:lang w:val="pt-PT" w:eastAsia="pt-PT"/>
        </w:rPr>
        <w:t>]</w:t>
      </w:r>
    </w:p>
    <w:p w:rsidR="0065214D" w:rsidRDefault="0065214D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CE0B6A" w:rsidRDefault="0085770D" w:rsidP="00CE0B6A">
      <w:pPr>
        <w:rPr>
          <w:rStyle w:val="TtuloCarter"/>
          <w:sz w:val="22"/>
          <w:szCs w:val="22"/>
          <w:lang w:val="pt-PT"/>
        </w:rPr>
      </w:pPr>
      <w:hyperlink r:id="rId11" w:history="1">
        <w:r w:rsidR="00CE0B6A" w:rsidRPr="00CB48D6">
          <w:rPr>
            <w:rStyle w:val="Hiperligao"/>
            <w:rFonts w:ascii="Times New Roman" w:eastAsiaTheme="majorEastAsia" w:hAnsi="Times New Roman" w:cs="Times New Roman"/>
            <w:lang w:val="pt-PT"/>
          </w:rPr>
          <w:t>https://michaelmeuser.com/downlo</w:t>
        </w:r>
        <w:r w:rsidR="00CE0B6A" w:rsidRPr="00CB48D6">
          <w:rPr>
            <w:rStyle w:val="Hiperligao"/>
            <w:rFonts w:ascii="Times New Roman" w:eastAsiaTheme="majorEastAsia" w:hAnsi="Times New Roman" w:cs="Times New Roman"/>
            <w:lang w:val="pt-PT"/>
          </w:rPr>
          <w:t>ad/coronavirus-economy.pdf</w:t>
        </w:r>
      </w:hyperlink>
      <w:r w:rsidR="00CE0B6A">
        <w:rPr>
          <w:rStyle w:val="TtuloCarter"/>
          <w:sz w:val="22"/>
          <w:szCs w:val="22"/>
          <w:lang w:val="pt-PT"/>
        </w:rPr>
        <w:t xml:space="preserve"> </w:t>
      </w:r>
    </w:p>
    <w:p w:rsidR="0052381F" w:rsidRDefault="0052381F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52381F" w:rsidRDefault="0085770D" w:rsidP="0052381F">
      <w:pPr>
        <w:rPr>
          <w:rStyle w:val="TtuloCarter"/>
          <w:sz w:val="22"/>
          <w:szCs w:val="22"/>
          <w:lang w:val="pt-PT"/>
        </w:rPr>
      </w:pPr>
      <w:hyperlink r:id="rId12" w:history="1">
        <w:r w:rsidR="0052381F" w:rsidRPr="00CB48D6">
          <w:rPr>
            <w:rStyle w:val="Hiperligao"/>
            <w:rFonts w:eastAsiaTheme="majorEastAsia" w:cs="Times New Roman"/>
            <w:lang w:val="pt-PT"/>
          </w:rPr>
          <w:t>https://www.tandfonline.com/doi/full/10.1080/19368623.2020.</w:t>
        </w:r>
        <w:r w:rsidR="0052381F" w:rsidRPr="00CB48D6">
          <w:rPr>
            <w:rStyle w:val="Hiperligao"/>
            <w:rFonts w:eastAsiaTheme="majorEastAsia" w:cs="Times New Roman"/>
            <w:lang w:val="pt-PT"/>
          </w:rPr>
          <w:t>1788231</w:t>
        </w:r>
      </w:hyperlink>
      <w:r w:rsidR="0052381F">
        <w:rPr>
          <w:rStyle w:val="TtuloCarter"/>
          <w:sz w:val="22"/>
          <w:szCs w:val="22"/>
          <w:lang w:val="pt-PT"/>
        </w:rPr>
        <w:t xml:space="preserve"> </w:t>
      </w:r>
    </w:p>
    <w:p w:rsidR="0052381F" w:rsidRDefault="0052381F" w:rsidP="0052381F">
      <w:pPr>
        <w:rPr>
          <w:rStyle w:val="TtuloCarter"/>
          <w:sz w:val="22"/>
          <w:szCs w:val="22"/>
          <w:lang w:val="pt-PT"/>
        </w:rPr>
      </w:pPr>
    </w:p>
    <w:p w:rsidR="0052381F" w:rsidRDefault="0052381F" w:rsidP="0052381F">
      <w:pPr>
        <w:rPr>
          <w:rStyle w:val="TtuloCarter"/>
          <w:sz w:val="22"/>
          <w:szCs w:val="22"/>
          <w:lang w:val="pt-PT"/>
        </w:rPr>
      </w:pPr>
    </w:p>
    <w:p w:rsidR="0052381F" w:rsidRDefault="0085770D" w:rsidP="000E5461">
      <w:pPr>
        <w:rPr>
          <w:rStyle w:val="TtuloCarter"/>
          <w:sz w:val="22"/>
          <w:szCs w:val="22"/>
          <w:lang w:val="pt-PT"/>
        </w:rPr>
      </w:pPr>
      <w:hyperlink r:id="rId13" w:history="1">
        <w:r w:rsidR="000E5461" w:rsidRPr="00CB48D6">
          <w:rPr>
            <w:rStyle w:val="Hiperligao"/>
            <w:rFonts w:ascii="Times New Roman" w:eastAsiaTheme="majorEastAsia" w:hAnsi="Times New Roman" w:cs="Times New Roman"/>
            <w:lang w:val="pt-PT"/>
          </w:rPr>
          <w:t>https://www.worldbank.org/en</w:t>
        </w:r>
        <w:r w:rsidR="000E5461" w:rsidRPr="00CB48D6">
          <w:rPr>
            <w:rStyle w:val="Hiperligao"/>
            <w:rFonts w:ascii="Times New Roman" w:eastAsiaTheme="majorEastAsia" w:hAnsi="Times New Roman" w:cs="Times New Roman"/>
            <w:lang w:val="pt-PT"/>
          </w:rPr>
          <w:t>/country/nepal/overview</w:t>
        </w:r>
      </w:hyperlink>
    </w:p>
    <w:p w:rsidR="00071AC7" w:rsidRDefault="00071AC7" w:rsidP="000E5461">
      <w:pPr>
        <w:rPr>
          <w:rStyle w:val="TtuloCarter"/>
          <w:sz w:val="22"/>
          <w:szCs w:val="22"/>
          <w:lang w:val="pt-PT"/>
        </w:rPr>
      </w:pPr>
    </w:p>
    <w:p w:rsidR="000E5461" w:rsidRDefault="0085770D" w:rsidP="0052381F">
      <w:pPr>
        <w:rPr>
          <w:rStyle w:val="TtuloCarter"/>
          <w:sz w:val="22"/>
          <w:szCs w:val="22"/>
          <w:lang w:val="pt-PT"/>
        </w:rPr>
      </w:pPr>
      <w:hyperlink r:id="rId14" w:history="1">
        <w:r w:rsidR="00071AC7" w:rsidRPr="00CB48D6">
          <w:rPr>
            <w:rStyle w:val="Hiperligao"/>
            <w:rFonts w:ascii="Times New Roman" w:eastAsiaTheme="majorEastAsia" w:hAnsi="Times New Roman" w:cs="Times New Roman"/>
            <w:lang w:val="pt-PT"/>
          </w:rPr>
          <w:t>https://kathmandupost.com/money/2019/05/26/nepal-tourism-generated-rs240b-and-supported-1m-jobs-last-year-report</w:t>
        </w:r>
      </w:hyperlink>
    </w:p>
    <w:p w:rsidR="00071AC7" w:rsidRDefault="00071AC7" w:rsidP="0052381F">
      <w:pPr>
        <w:rPr>
          <w:rStyle w:val="TtuloCarter"/>
          <w:sz w:val="22"/>
          <w:szCs w:val="22"/>
          <w:lang w:val="pt-PT"/>
        </w:rPr>
      </w:pPr>
    </w:p>
    <w:p w:rsidR="00AE1A87" w:rsidRDefault="00AE1A87" w:rsidP="007B7E8D">
      <w:pPr>
        <w:rPr>
          <w:rStyle w:val="TtuloCarter"/>
          <w:sz w:val="22"/>
          <w:szCs w:val="22"/>
          <w:lang w:val="pt-PT"/>
        </w:rPr>
      </w:pPr>
    </w:p>
    <w:p w:rsidR="007B7E8D" w:rsidRDefault="0085770D" w:rsidP="007B7E8D">
      <w:pPr>
        <w:rPr>
          <w:rStyle w:val="TtuloCarter"/>
          <w:sz w:val="22"/>
          <w:szCs w:val="22"/>
          <w:lang w:val="pt-PT"/>
        </w:rPr>
      </w:pPr>
      <w:hyperlink r:id="rId15" w:history="1">
        <w:r w:rsidR="007B7E8D" w:rsidRPr="00CB48D6">
          <w:rPr>
            <w:rStyle w:val="Hiperligao"/>
            <w:rFonts w:ascii="Times New Roman" w:eastAsiaTheme="majorEastAsia" w:hAnsi="Times New Roman" w:cs="Times New Roman"/>
            <w:lang w:val="pt-PT"/>
          </w:rPr>
          <w:t>https://www.who.int/nepal/news/detail/19-07-2021-who-nepal-situation-update</w:t>
        </w:r>
      </w:hyperlink>
    </w:p>
    <w:p w:rsidR="007B7E8D" w:rsidRDefault="007B7E8D" w:rsidP="007B7E8D">
      <w:pPr>
        <w:rPr>
          <w:rStyle w:val="TtuloCarter"/>
          <w:sz w:val="22"/>
          <w:szCs w:val="22"/>
          <w:lang w:val="pt-PT"/>
        </w:rPr>
      </w:pPr>
    </w:p>
    <w:p w:rsidR="007B7E8D" w:rsidRDefault="007B7E8D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7B7E8D" w:rsidRDefault="007B7E8D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7B7E8D" w:rsidRDefault="007B7E8D" w:rsidP="00E0060F">
      <w:pPr>
        <w:pStyle w:val="Texto"/>
        <w:ind w:firstLine="0"/>
        <w:rPr>
          <w:rStyle w:val="TtuloCarter"/>
          <w:sz w:val="22"/>
          <w:szCs w:val="22"/>
          <w:lang w:val="pt-PT"/>
        </w:rPr>
      </w:pPr>
    </w:p>
    <w:p w:rsidR="00E0060F" w:rsidRDefault="00F876C6" w:rsidP="00E0060F">
      <w:pPr>
        <w:pStyle w:val="Texto"/>
        <w:ind w:firstLine="0"/>
        <w:rPr>
          <w:rFonts w:eastAsia="Calibri" w:cs="Times New Roman"/>
        </w:rPr>
      </w:pPr>
      <w:r w:rsidRPr="003E2600">
        <w:rPr>
          <w:rStyle w:val="TtuloCarter"/>
          <w:sz w:val="22"/>
          <w:szCs w:val="22"/>
          <w:lang w:val="pt-PT"/>
        </w:rPr>
        <w:t>Bibliografia</w:t>
      </w:r>
    </w:p>
    <w:p w:rsidR="0010444A" w:rsidRDefault="0010444A" w:rsidP="0031007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2D431C" w:rsidRDefault="002D431C" w:rsidP="0031007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D431C">
        <w:rPr>
          <w:rFonts w:ascii="Times New Roman" w:eastAsia="Calibri" w:hAnsi="Times New Roman" w:cs="Times New Roman"/>
        </w:rPr>
        <w:t>HSIANG, S., ALLEN, D., ANNAN-PHAN, S., BELL, K., BOLLIGER, I., CHONG</w:t>
      </w:r>
      <w:r>
        <w:rPr>
          <w:rFonts w:ascii="Times New Roman" w:eastAsia="Calibri" w:hAnsi="Times New Roman" w:cs="Times New Roman"/>
        </w:rPr>
        <w:t>, T.,</w:t>
      </w:r>
      <w:r w:rsidRPr="002D431C">
        <w:rPr>
          <w:rFonts w:ascii="Times New Roman" w:eastAsia="Calibri" w:hAnsi="Times New Roman" w:cs="Times New Roman"/>
        </w:rPr>
        <w:t xml:space="preserve"> &amp; WU, T. (2020). The effect of large-scale anti-contagion policies on the COVID-19 pandemic. Nature, 584</w:t>
      </w:r>
      <w:r w:rsidR="004614BC">
        <w:rPr>
          <w:rFonts w:ascii="Times New Roman" w:eastAsia="Calibri" w:hAnsi="Times New Roman" w:cs="Times New Roman"/>
        </w:rPr>
        <w:t xml:space="preserve"> </w:t>
      </w:r>
      <w:r w:rsidRPr="002D431C">
        <w:rPr>
          <w:rFonts w:ascii="Times New Roman" w:eastAsia="Calibri" w:hAnsi="Times New Roman" w:cs="Times New Roman"/>
        </w:rPr>
        <w:t>(7820), 262-267.</w:t>
      </w:r>
      <w:r w:rsidR="004614BC">
        <w:rPr>
          <w:rFonts w:ascii="Times New Roman" w:eastAsia="Calibri" w:hAnsi="Times New Roman" w:cs="Times New Roman"/>
        </w:rPr>
        <w:t xml:space="preserve"> </w:t>
      </w:r>
      <w:hyperlink r:id="rId16" w:history="1">
        <w:r w:rsidR="00660EFA" w:rsidRPr="00CB48D6">
          <w:rPr>
            <w:rStyle w:val="Hiperligao"/>
            <w:rFonts w:ascii="Times New Roman" w:eastAsia="Calibri" w:hAnsi="Times New Roman" w:cs="Times New Roman"/>
          </w:rPr>
          <w:t>https://www.nature.com/articles/s41586-020-2404-8</w:t>
        </w:r>
      </w:hyperlink>
      <w:r w:rsidR="00660EFA">
        <w:rPr>
          <w:rFonts w:ascii="Times New Roman" w:eastAsia="Calibri" w:hAnsi="Times New Roman" w:cs="Times New Roman"/>
        </w:rPr>
        <w:t xml:space="preserve"> </w:t>
      </w:r>
    </w:p>
    <w:p w:rsidR="002D431C" w:rsidRDefault="002D431C" w:rsidP="0031007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B57B69" w:rsidRPr="00A43237" w:rsidRDefault="0076729D" w:rsidP="0031007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A43237">
        <w:rPr>
          <w:rFonts w:ascii="Times New Roman" w:eastAsia="Calibri" w:hAnsi="Times New Roman" w:cs="Times New Roman"/>
        </w:rPr>
        <w:t xml:space="preserve">INTERNATIONAL MONETARY FUND </w:t>
      </w:r>
      <w:r w:rsidR="00145D65" w:rsidRPr="00A43237">
        <w:rPr>
          <w:rFonts w:ascii="Times New Roman" w:eastAsia="Calibri" w:hAnsi="Times New Roman" w:cs="Times New Roman"/>
        </w:rPr>
        <w:t>(</w:t>
      </w:r>
      <w:r w:rsidR="00B57B69" w:rsidRPr="00A43237">
        <w:rPr>
          <w:rFonts w:ascii="Times New Roman" w:eastAsia="Calibri" w:hAnsi="Times New Roman" w:cs="Times New Roman"/>
        </w:rPr>
        <w:t>F</w:t>
      </w:r>
      <w:r w:rsidR="00145D65" w:rsidRPr="00A43237">
        <w:rPr>
          <w:rFonts w:ascii="Times New Roman" w:eastAsia="Calibri" w:hAnsi="Times New Roman" w:cs="Times New Roman"/>
        </w:rPr>
        <w:t>.</w:t>
      </w:r>
      <w:r w:rsidR="00B57B69" w:rsidRPr="00A43237">
        <w:rPr>
          <w:rFonts w:ascii="Times New Roman" w:eastAsia="Calibri" w:hAnsi="Times New Roman" w:cs="Times New Roman"/>
        </w:rPr>
        <w:t>M</w:t>
      </w:r>
      <w:r w:rsidR="00145D65" w:rsidRPr="00A43237">
        <w:rPr>
          <w:rFonts w:ascii="Times New Roman" w:eastAsia="Calibri" w:hAnsi="Times New Roman" w:cs="Times New Roman"/>
        </w:rPr>
        <w:t>.</w:t>
      </w:r>
      <w:r w:rsidR="00B57B69" w:rsidRPr="00A43237">
        <w:rPr>
          <w:rFonts w:ascii="Times New Roman" w:eastAsia="Calibri" w:hAnsi="Times New Roman" w:cs="Times New Roman"/>
        </w:rPr>
        <w:t>I</w:t>
      </w:r>
      <w:r w:rsidR="00145D65" w:rsidRPr="00A43237">
        <w:rPr>
          <w:rFonts w:ascii="Times New Roman" w:eastAsia="Calibri" w:hAnsi="Times New Roman" w:cs="Times New Roman"/>
        </w:rPr>
        <w:t>.)</w:t>
      </w:r>
      <w:r w:rsidR="0025081C" w:rsidRPr="00A43237">
        <w:rPr>
          <w:rFonts w:ascii="Times New Roman" w:eastAsia="Calibri" w:hAnsi="Times New Roman" w:cs="Times New Roman"/>
        </w:rPr>
        <w:t xml:space="preserve"> (2021</w:t>
      </w:r>
      <w:r w:rsidR="00B57B69" w:rsidRPr="00A43237">
        <w:rPr>
          <w:rFonts w:ascii="Times New Roman" w:eastAsia="Calibri" w:hAnsi="Times New Roman" w:cs="Times New Roman"/>
        </w:rPr>
        <w:t xml:space="preserve">). </w:t>
      </w:r>
      <w:r w:rsidR="005C795F" w:rsidRPr="00A43237">
        <w:rPr>
          <w:rFonts w:ascii="Times New Roman" w:eastAsia="Calibri" w:hAnsi="Times New Roman" w:cs="Times New Roman"/>
        </w:rPr>
        <w:t>World Economic Outlook Database</w:t>
      </w:r>
      <w:r w:rsidR="00CB44A0" w:rsidRPr="00A43237">
        <w:rPr>
          <w:rFonts w:ascii="Times New Roman" w:eastAsia="Calibri" w:hAnsi="Times New Roman" w:cs="Times New Roman"/>
        </w:rPr>
        <w:t xml:space="preserve">. </w:t>
      </w:r>
      <w:proofErr w:type="spellStart"/>
      <w:r w:rsidR="00CB44A0" w:rsidRPr="00A43237">
        <w:rPr>
          <w:rFonts w:ascii="Times New Roman" w:eastAsia="Calibri" w:hAnsi="Times New Roman" w:cs="Times New Roman"/>
        </w:rPr>
        <w:t>Acedido</w:t>
      </w:r>
      <w:proofErr w:type="spellEnd"/>
      <w:r w:rsidR="00CB44A0" w:rsidRPr="00A43237">
        <w:rPr>
          <w:rFonts w:ascii="Times New Roman" w:eastAsia="Calibri" w:hAnsi="Times New Roman" w:cs="Times New Roman"/>
        </w:rPr>
        <w:t xml:space="preserve"> a 25 de </w:t>
      </w:r>
      <w:proofErr w:type="spellStart"/>
      <w:r w:rsidR="00CB44A0" w:rsidRPr="00A43237">
        <w:rPr>
          <w:rFonts w:ascii="Times New Roman" w:eastAsia="Calibri" w:hAnsi="Times New Roman" w:cs="Times New Roman"/>
        </w:rPr>
        <w:t>julho</w:t>
      </w:r>
      <w:proofErr w:type="spellEnd"/>
      <w:r w:rsidR="00CB44A0" w:rsidRPr="00A43237">
        <w:rPr>
          <w:rFonts w:ascii="Times New Roman" w:eastAsia="Calibri" w:hAnsi="Times New Roman" w:cs="Times New Roman"/>
        </w:rPr>
        <w:t xml:space="preserve"> de 2021, </w:t>
      </w:r>
      <w:proofErr w:type="spellStart"/>
      <w:r w:rsidR="00CB44A0" w:rsidRPr="00A43237">
        <w:rPr>
          <w:rFonts w:ascii="Times New Roman" w:eastAsia="Calibri" w:hAnsi="Times New Roman" w:cs="Times New Roman"/>
        </w:rPr>
        <w:t>disponível</w:t>
      </w:r>
      <w:proofErr w:type="spellEnd"/>
      <w:r w:rsidR="00CB44A0" w:rsidRPr="00A43237">
        <w:rPr>
          <w:rFonts w:ascii="Times New Roman" w:eastAsia="Calibri" w:hAnsi="Times New Roman" w:cs="Times New Roman"/>
        </w:rPr>
        <w:t xml:space="preserve"> </w:t>
      </w:r>
      <w:proofErr w:type="spellStart"/>
      <w:r w:rsidR="00CB44A0" w:rsidRPr="00A43237">
        <w:rPr>
          <w:rFonts w:ascii="Times New Roman" w:eastAsia="Calibri" w:hAnsi="Times New Roman" w:cs="Times New Roman"/>
        </w:rPr>
        <w:t>em</w:t>
      </w:r>
      <w:proofErr w:type="spellEnd"/>
      <w:r w:rsidR="00CB44A0" w:rsidRPr="00A43237">
        <w:rPr>
          <w:rFonts w:ascii="Times New Roman" w:eastAsia="Calibri" w:hAnsi="Times New Roman" w:cs="Times New Roman"/>
        </w:rPr>
        <w:t xml:space="preserve">: </w:t>
      </w:r>
      <w:hyperlink r:id="rId17" w:history="1">
        <w:r w:rsidR="00FE6DCE" w:rsidRPr="00A43237">
          <w:rPr>
            <w:rStyle w:val="Hiperligao"/>
            <w:rFonts w:ascii="Times New Roman" w:eastAsia="Calibri" w:hAnsi="Times New Roman" w:cs="Times New Roman"/>
          </w:rPr>
          <w:t>https://www.imf.org</w:t>
        </w:r>
        <w:bookmarkStart w:id="0" w:name="_GoBack"/>
        <w:bookmarkEnd w:id="0"/>
        <w:r w:rsidR="00FE6DCE" w:rsidRPr="00A43237">
          <w:rPr>
            <w:rStyle w:val="Hiperligao"/>
            <w:rFonts w:ascii="Times New Roman" w:eastAsia="Calibri" w:hAnsi="Times New Roman" w:cs="Times New Roman"/>
          </w:rPr>
          <w:t>/en/Publications/WEO/weo-database/2021/April/select-subjects?a=1&amp;c=001,110,163,119,123,998,200,511,903,205,400,603</w:t>
        </w:r>
      </w:hyperlink>
      <w:r w:rsidR="00CB44A0" w:rsidRPr="00A43237">
        <w:rPr>
          <w:rFonts w:ascii="Times New Roman" w:eastAsia="Calibri" w:hAnsi="Times New Roman" w:cs="Times New Roman"/>
        </w:rPr>
        <w:t>,</w:t>
      </w:r>
    </w:p>
    <w:p w:rsidR="00B57B69" w:rsidRPr="00A43237" w:rsidRDefault="00B57B69" w:rsidP="0031007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9C46AC" w:rsidRPr="00A43237" w:rsidRDefault="00D77099" w:rsidP="00310078">
      <w:pPr>
        <w:spacing w:line="360" w:lineRule="auto"/>
        <w:jc w:val="both"/>
        <w:rPr>
          <w:rFonts w:ascii="Times New Roman" w:hAnsi="Times New Roman" w:cs="Times New Roman"/>
        </w:rPr>
      </w:pPr>
      <w:r w:rsidRPr="00A43237">
        <w:rPr>
          <w:rFonts w:ascii="Times New Roman" w:eastAsia="Calibri" w:hAnsi="Times New Roman" w:cs="Times New Roman"/>
        </w:rPr>
        <w:t xml:space="preserve">ORGANIZAÇÃO PARA A COOPERAÇÃO E DESENVOLVIMENTO ECONÓMICO </w:t>
      </w:r>
      <w:r w:rsidR="00CC2544" w:rsidRPr="00A43237">
        <w:rPr>
          <w:rFonts w:ascii="Times New Roman" w:eastAsia="Calibri" w:hAnsi="Times New Roman" w:cs="Times New Roman"/>
        </w:rPr>
        <w:t>(</w:t>
      </w:r>
      <w:r w:rsidR="00F90A58" w:rsidRPr="00A43237">
        <w:rPr>
          <w:rFonts w:ascii="Times New Roman" w:eastAsia="Calibri" w:hAnsi="Times New Roman" w:cs="Times New Roman"/>
        </w:rPr>
        <w:t>O.C.D.E.</w:t>
      </w:r>
      <w:r w:rsidR="00CC2544" w:rsidRPr="00A43237">
        <w:rPr>
          <w:rFonts w:ascii="Times New Roman" w:eastAsia="Calibri" w:hAnsi="Times New Roman" w:cs="Times New Roman"/>
        </w:rPr>
        <w:t>)</w:t>
      </w:r>
      <w:r w:rsidR="00F90A58" w:rsidRPr="00A43237">
        <w:rPr>
          <w:rFonts w:ascii="Times New Roman" w:eastAsia="Calibri" w:hAnsi="Times New Roman" w:cs="Times New Roman"/>
        </w:rPr>
        <w:t xml:space="preserve"> (2021) </w:t>
      </w:r>
      <w:r w:rsidR="00854720" w:rsidRPr="00A43237">
        <w:rPr>
          <w:rFonts w:ascii="Times New Roman" w:hAnsi="Times New Roman" w:cs="Times New Roman"/>
        </w:rPr>
        <w:t>The Haves and Have-Nots: geopolitical dilemma of COVID vaccine equity.</w:t>
      </w:r>
      <w:r w:rsidR="00153336" w:rsidRPr="00A43237">
        <w:rPr>
          <w:rFonts w:ascii="Times New Roman" w:hAnsi="Times New Roman" w:cs="Times New Roman"/>
        </w:rPr>
        <w:t xml:space="preserve"> The Forum Network.</w:t>
      </w:r>
      <w:r w:rsidR="00854720" w:rsidRPr="00A43237">
        <w:rPr>
          <w:rFonts w:ascii="Times New Roman" w:hAnsi="Times New Roman" w:cs="Times New Roman"/>
        </w:rPr>
        <w:t xml:space="preserve"> </w:t>
      </w:r>
      <w:proofErr w:type="spellStart"/>
      <w:r w:rsidR="00FA0EF6">
        <w:rPr>
          <w:rFonts w:ascii="Times New Roman" w:hAnsi="Times New Roman" w:cs="Times New Roman"/>
        </w:rPr>
        <w:t>Acedido</w:t>
      </w:r>
      <w:proofErr w:type="spellEnd"/>
      <w:r w:rsidR="00FA0EF6">
        <w:rPr>
          <w:rFonts w:ascii="Times New Roman" w:hAnsi="Times New Roman" w:cs="Times New Roman"/>
        </w:rPr>
        <w:t xml:space="preserve"> a 07 </w:t>
      </w:r>
      <w:proofErr w:type="spellStart"/>
      <w:r w:rsidR="00FA0EF6">
        <w:rPr>
          <w:rFonts w:ascii="Times New Roman" w:hAnsi="Times New Roman" w:cs="Times New Roman"/>
        </w:rPr>
        <w:t>abril</w:t>
      </w:r>
      <w:proofErr w:type="spellEnd"/>
      <w:r w:rsidR="00FA0EF6">
        <w:rPr>
          <w:rFonts w:ascii="Times New Roman" w:hAnsi="Times New Roman" w:cs="Times New Roman"/>
        </w:rPr>
        <w:t xml:space="preserve"> de 2021, </w:t>
      </w:r>
      <w:proofErr w:type="spellStart"/>
      <w:r w:rsidR="00FA0EF6">
        <w:rPr>
          <w:rFonts w:ascii="Times New Roman" w:hAnsi="Times New Roman" w:cs="Times New Roman"/>
        </w:rPr>
        <w:t>d</w:t>
      </w:r>
      <w:r w:rsidR="00854720" w:rsidRPr="00A43237">
        <w:rPr>
          <w:rFonts w:ascii="Times New Roman" w:hAnsi="Times New Roman" w:cs="Times New Roman"/>
        </w:rPr>
        <w:t>isponível</w:t>
      </w:r>
      <w:proofErr w:type="spellEnd"/>
      <w:r w:rsidR="00854720" w:rsidRPr="00A43237">
        <w:rPr>
          <w:rFonts w:ascii="Times New Roman" w:hAnsi="Times New Roman" w:cs="Times New Roman"/>
        </w:rPr>
        <w:t xml:space="preserve"> </w:t>
      </w:r>
      <w:proofErr w:type="spellStart"/>
      <w:r w:rsidR="00854720" w:rsidRPr="00A43237">
        <w:rPr>
          <w:rFonts w:ascii="Times New Roman" w:hAnsi="Times New Roman" w:cs="Times New Roman"/>
        </w:rPr>
        <w:t>em</w:t>
      </w:r>
      <w:proofErr w:type="spellEnd"/>
      <w:r w:rsidR="00854720" w:rsidRPr="00A43237">
        <w:rPr>
          <w:rFonts w:ascii="Times New Roman" w:hAnsi="Times New Roman" w:cs="Times New Roman"/>
        </w:rPr>
        <w:t xml:space="preserve">: </w:t>
      </w:r>
      <w:hyperlink r:id="rId18" w:history="1">
        <w:r w:rsidR="00854720" w:rsidRPr="00A43237">
          <w:rPr>
            <w:rStyle w:val="Hiperligao"/>
            <w:rFonts w:ascii="Times New Roman" w:hAnsi="Times New Roman" w:cs="Times New Roman"/>
          </w:rPr>
          <w:t>https://www.oecd-forum.org/posts/the-haves-and-have-nots-</w:t>
        </w:r>
        <w:r w:rsidR="00854720" w:rsidRPr="00A43237">
          <w:rPr>
            <w:rStyle w:val="Hiperligao"/>
            <w:rFonts w:ascii="Times New Roman" w:hAnsi="Times New Roman" w:cs="Times New Roman"/>
          </w:rPr>
          <w:lastRenderedPageBreak/>
          <w:t>the-geopolitical-dilemma-of-covid-vaccine-equity</w:t>
        </w:r>
      </w:hyperlink>
      <w:r w:rsidR="00CC2544" w:rsidRPr="00A43237">
        <w:rPr>
          <w:rFonts w:ascii="Times New Roman" w:hAnsi="Times New Roman" w:cs="Times New Roman"/>
        </w:rPr>
        <w:t xml:space="preserve"> </w:t>
      </w:r>
      <w:r w:rsidR="00FA0EF6">
        <w:rPr>
          <w:rFonts w:ascii="Times New Roman" w:hAnsi="Times New Roman" w:cs="Times New Roman"/>
        </w:rPr>
        <w:t xml:space="preserve">. </w:t>
      </w:r>
    </w:p>
    <w:p w:rsidR="009C46AC" w:rsidRPr="00A43237" w:rsidRDefault="009C46AC" w:rsidP="00310078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0444A" w:rsidRPr="00A43237" w:rsidRDefault="0010444A" w:rsidP="00F97B42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43237">
        <w:rPr>
          <w:rFonts w:ascii="Times New Roman" w:hAnsi="Times New Roman" w:cs="Times New Roman"/>
          <w:color w:val="000000"/>
          <w:shd w:val="clear" w:color="auto" w:fill="FFFFFF"/>
        </w:rPr>
        <w:t xml:space="preserve">PHARMACEUTICAL </w:t>
      </w:r>
      <w:r w:rsidR="003D02C2" w:rsidRPr="00A43237">
        <w:rPr>
          <w:rFonts w:ascii="Times New Roman" w:hAnsi="Times New Roman" w:cs="Times New Roman"/>
          <w:color w:val="000000"/>
          <w:shd w:val="clear" w:color="auto" w:fill="FFFFFF"/>
        </w:rPr>
        <w:t>TECHNOLOGY. (</w:t>
      </w:r>
      <w:r w:rsidR="00F97B42" w:rsidRPr="00A43237">
        <w:rPr>
          <w:rFonts w:ascii="Times New Roman" w:hAnsi="Times New Roman" w:cs="Times New Roman"/>
          <w:color w:val="000000"/>
          <w:shd w:val="clear" w:color="auto" w:fill="FFFFFF"/>
        </w:rPr>
        <w:t>2021).</w:t>
      </w:r>
      <w:r w:rsidR="00F97B42" w:rsidRPr="00A43237">
        <w:rPr>
          <w:rFonts w:ascii="Times New Roman" w:hAnsi="Times New Roman" w:cs="Times New Roman"/>
        </w:rPr>
        <w:t xml:space="preserve"> </w:t>
      </w:r>
      <w:r w:rsidR="00F97B42" w:rsidRPr="00A43237">
        <w:rPr>
          <w:rFonts w:ascii="Times New Roman" w:hAnsi="Times New Roman" w:cs="Times New Roman"/>
          <w:color w:val="000000"/>
          <w:shd w:val="clear" w:color="auto" w:fill="FFFFFF"/>
        </w:rPr>
        <w:t>Covid-19 Vaccination Tracker</w:t>
      </w:r>
      <w:r w:rsidR="00F97B42" w:rsidRPr="00A43237">
        <w:rPr>
          <w:rFonts w:ascii="Times New Roman" w:hAnsi="Times New Roman" w:cs="Times New Roman"/>
        </w:rPr>
        <w:t xml:space="preserve"> </w:t>
      </w:r>
      <w:r w:rsidR="00F97B42" w:rsidRPr="00A43237">
        <w:rPr>
          <w:rFonts w:ascii="Times New Roman" w:hAnsi="Times New Roman" w:cs="Times New Roman"/>
          <w:color w:val="000000"/>
          <w:shd w:val="clear" w:color="auto" w:fill="FFFFFF"/>
        </w:rPr>
        <w:t>Latest news, statistics, daily rates an</w:t>
      </w:r>
      <w:r w:rsidR="00724E25">
        <w:rPr>
          <w:rFonts w:ascii="Times New Roman" w:hAnsi="Times New Roman" w:cs="Times New Roman"/>
          <w:color w:val="000000"/>
          <w:shd w:val="clear" w:color="auto" w:fill="FFFFFF"/>
        </w:rPr>
        <w:t xml:space="preserve">d updates Last updated 25 July, </w:t>
      </w:r>
      <w:proofErr w:type="spellStart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>acedido</w:t>
      </w:r>
      <w:proofErr w:type="spellEnd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 xml:space="preserve"> a 25 </w:t>
      </w:r>
      <w:proofErr w:type="spellStart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>julho</w:t>
      </w:r>
      <w:proofErr w:type="spellEnd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 xml:space="preserve"> de 2021, </w:t>
      </w:r>
      <w:proofErr w:type="spellStart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>disponível</w:t>
      </w:r>
      <w:proofErr w:type="spellEnd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>em</w:t>
      </w:r>
      <w:proofErr w:type="spellEnd"/>
      <w:r w:rsidR="00C11E75" w:rsidRPr="00A43237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DA45EB" w:rsidRPr="00A43237">
        <w:rPr>
          <w:rFonts w:ascii="Times New Roman" w:hAnsi="Times New Roman" w:cs="Times New Roman"/>
        </w:rPr>
        <w:t xml:space="preserve"> </w:t>
      </w:r>
      <w:hyperlink r:id="rId19" w:history="1">
        <w:r w:rsidR="00DA45EB" w:rsidRPr="00A43237">
          <w:rPr>
            <w:rStyle w:val="Hiperligao"/>
            <w:rFonts w:ascii="Times New Roman" w:hAnsi="Times New Roman" w:cs="Times New Roman"/>
            <w:shd w:val="clear" w:color="auto" w:fill="FFFFFF"/>
          </w:rPr>
          <w:t>https://www.pharmaceutical-technology.com/covid-19-vaccination-tracker/</w:t>
        </w:r>
      </w:hyperlink>
      <w:r w:rsidR="00DA45EB" w:rsidRPr="00A432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880029" w:rsidRPr="00A43237" w:rsidRDefault="00880029" w:rsidP="006C2BC7">
      <w:pPr>
        <w:spacing w:line="259" w:lineRule="auto"/>
        <w:rPr>
          <w:rFonts w:ascii="Times New Roman" w:hAnsi="Times New Roman" w:cs="Times New Roman"/>
          <w:color w:val="000000" w:themeColor="text1"/>
        </w:rPr>
      </w:pPr>
    </w:p>
    <w:p w:rsidR="00650AEC" w:rsidRPr="00A43237" w:rsidRDefault="00650AEC" w:rsidP="006C2BC7">
      <w:pPr>
        <w:spacing w:line="259" w:lineRule="auto"/>
        <w:rPr>
          <w:rFonts w:ascii="Times New Roman" w:hAnsi="Times New Roman" w:cs="Times New Roman"/>
          <w:color w:val="000000" w:themeColor="text1"/>
        </w:rPr>
      </w:pPr>
      <w:r w:rsidRPr="00A43237">
        <w:rPr>
          <w:rFonts w:ascii="Times New Roman" w:hAnsi="Times New Roman" w:cs="Times New Roman"/>
          <w:color w:val="000000" w:themeColor="text1"/>
        </w:rPr>
        <w:t xml:space="preserve">THE NEW YORK TIMES (2021). </w:t>
      </w:r>
      <w:r w:rsidR="00D74A8D" w:rsidRPr="00A43237">
        <w:rPr>
          <w:rFonts w:ascii="Times New Roman" w:hAnsi="Times New Roman" w:cs="Times New Roman"/>
          <w:color w:val="000000" w:themeColor="text1"/>
        </w:rPr>
        <w:t xml:space="preserve">Tracking Coronavirus Vaccinations Around the World, By Josh Holder Updated July 25, 2021, </w:t>
      </w:r>
      <w:proofErr w:type="spellStart"/>
      <w:r w:rsidR="00D74A8D" w:rsidRPr="00A43237">
        <w:rPr>
          <w:rFonts w:ascii="Times New Roman" w:hAnsi="Times New Roman" w:cs="Times New Roman"/>
          <w:color w:val="000000" w:themeColor="text1"/>
        </w:rPr>
        <w:t>acedido</w:t>
      </w:r>
      <w:proofErr w:type="spellEnd"/>
      <w:r w:rsidR="00D74A8D" w:rsidRPr="00A43237">
        <w:rPr>
          <w:rFonts w:ascii="Times New Roman" w:hAnsi="Times New Roman" w:cs="Times New Roman"/>
          <w:color w:val="000000" w:themeColor="text1"/>
        </w:rPr>
        <w:t xml:space="preserve"> a 25 </w:t>
      </w:r>
      <w:proofErr w:type="spellStart"/>
      <w:r w:rsidR="00D74A8D" w:rsidRPr="00A43237">
        <w:rPr>
          <w:rFonts w:ascii="Times New Roman" w:hAnsi="Times New Roman" w:cs="Times New Roman"/>
          <w:color w:val="000000" w:themeColor="text1"/>
        </w:rPr>
        <w:t>julho</w:t>
      </w:r>
      <w:proofErr w:type="spellEnd"/>
      <w:r w:rsidR="00D74A8D" w:rsidRPr="00A43237">
        <w:rPr>
          <w:rFonts w:ascii="Times New Roman" w:hAnsi="Times New Roman" w:cs="Times New Roman"/>
          <w:color w:val="000000" w:themeColor="text1"/>
        </w:rPr>
        <w:t xml:space="preserve"> de 2021, </w:t>
      </w:r>
      <w:proofErr w:type="spellStart"/>
      <w:r w:rsidR="00D74A8D" w:rsidRPr="00A43237">
        <w:rPr>
          <w:rFonts w:ascii="Times New Roman" w:hAnsi="Times New Roman" w:cs="Times New Roman"/>
          <w:color w:val="000000" w:themeColor="text1"/>
        </w:rPr>
        <w:t>disponível</w:t>
      </w:r>
      <w:proofErr w:type="spellEnd"/>
      <w:r w:rsidR="00D74A8D" w:rsidRPr="00A432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74A8D" w:rsidRPr="00A43237">
        <w:rPr>
          <w:rFonts w:ascii="Times New Roman" w:hAnsi="Times New Roman" w:cs="Times New Roman"/>
          <w:color w:val="000000" w:themeColor="text1"/>
        </w:rPr>
        <w:t>em</w:t>
      </w:r>
      <w:proofErr w:type="spellEnd"/>
      <w:r w:rsidR="00D74A8D" w:rsidRPr="00A43237">
        <w:rPr>
          <w:rFonts w:ascii="Times New Roman" w:hAnsi="Times New Roman" w:cs="Times New Roman"/>
          <w:color w:val="000000" w:themeColor="text1"/>
        </w:rPr>
        <w:t xml:space="preserve">: </w:t>
      </w:r>
      <w:hyperlink r:id="rId20" w:history="1">
        <w:r w:rsidR="00D74A8D" w:rsidRPr="00A43237">
          <w:rPr>
            <w:rStyle w:val="Hiperligao"/>
            <w:rFonts w:ascii="Times New Roman" w:hAnsi="Times New Roman" w:cs="Times New Roman"/>
          </w:rPr>
          <w:t>https://www.nytimes.com/interactive/2021/world/covid-vaccinations-tracker.html</w:t>
        </w:r>
      </w:hyperlink>
      <w:r w:rsidR="00D74A8D" w:rsidRPr="00A43237">
        <w:rPr>
          <w:rFonts w:ascii="Times New Roman" w:hAnsi="Times New Roman" w:cs="Times New Roman"/>
          <w:color w:val="000000" w:themeColor="text1"/>
        </w:rPr>
        <w:t xml:space="preserve"> </w:t>
      </w:r>
    </w:p>
    <w:p w:rsidR="00650AEC" w:rsidRPr="00A43237" w:rsidRDefault="00650AEC" w:rsidP="006C2BC7">
      <w:pPr>
        <w:spacing w:line="259" w:lineRule="auto"/>
        <w:rPr>
          <w:rFonts w:ascii="Times New Roman" w:hAnsi="Times New Roman" w:cs="Times New Roman"/>
          <w:color w:val="000000" w:themeColor="text1"/>
        </w:rPr>
      </w:pPr>
    </w:p>
    <w:p w:rsidR="00CB0574" w:rsidRPr="00A43237" w:rsidRDefault="00CB0574" w:rsidP="006C2BC7">
      <w:pPr>
        <w:spacing w:line="259" w:lineRule="auto"/>
        <w:rPr>
          <w:rFonts w:ascii="Times New Roman" w:hAnsi="Times New Roman" w:cs="Times New Roman"/>
          <w:color w:val="000000" w:themeColor="text1"/>
        </w:rPr>
      </w:pPr>
      <w:r w:rsidRPr="00A43237">
        <w:rPr>
          <w:rFonts w:ascii="Times New Roman" w:hAnsi="Times New Roman" w:cs="Times New Roman"/>
          <w:color w:val="000000" w:themeColor="text1"/>
        </w:rPr>
        <w:t>UNITED NATIONS DEVELOPMENT PROGRAMME [U</w:t>
      </w:r>
      <w:r w:rsidR="008C6EA8" w:rsidRPr="00A43237">
        <w:rPr>
          <w:rFonts w:ascii="Times New Roman" w:hAnsi="Times New Roman" w:cs="Times New Roman"/>
          <w:color w:val="000000" w:themeColor="text1"/>
        </w:rPr>
        <w:t>.</w:t>
      </w:r>
      <w:r w:rsidRPr="00A43237">
        <w:rPr>
          <w:rFonts w:ascii="Times New Roman" w:hAnsi="Times New Roman" w:cs="Times New Roman"/>
          <w:color w:val="000000" w:themeColor="text1"/>
        </w:rPr>
        <w:t>N</w:t>
      </w:r>
      <w:r w:rsidR="008C6EA8" w:rsidRPr="00A43237">
        <w:rPr>
          <w:rFonts w:ascii="Times New Roman" w:hAnsi="Times New Roman" w:cs="Times New Roman"/>
          <w:color w:val="000000" w:themeColor="text1"/>
        </w:rPr>
        <w:t>.</w:t>
      </w:r>
      <w:r w:rsidRPr="00A43237">
        <w:rPr>
          <w:rFonts w:ascii="Times New Roman" w:hAnsi="Times New Roman" w:cs="Times New Roman"/>
          <w:color w:val="000000" w:themeColor="text1"/>
        </w:rPr>
        <w:t>D</w:t>
      </w:r>
      <w:r w:rsidR="008C6EA8" w:rsidRPr="00A43237">
        <w:rPr>
          <w:rFonts w:ascii="Times New Roman" w:hAnsi="Times New Roman" w:cs="Times New Roman"/>
          <w:color w:val="000000" w:themeColor="text1"/>
        </w:rPr>
        <w:t>.</w:t>
      </w:r>
      <w:r w:rsidRPr="00A43237">
        <w:rPr>
          <w:rFonts w:ascii="Times New Roman" w:hAnsi="Times New Roman" w:cs="Times New Roman"/>
          <w:color w:val="000000" w:themeColor="text1"/>
        </w:rPr>
        <w:t>P] (2020). COVID-19 pandemic Humanity needs leadership and solida</w:t>
      </w:r>
      <w:r w:rsidR="008C6EA8" w:rsidRPr="00A43237">
        <w:rPr>
          <w:rFonts w:ascii="Times New Roman" w:hAnsi="Times New Roman" w:cs="Times New Roman"/>
          <w:color w:val="000000" w:themeColor="text1"/>
        </w:rPr>
        <w:t xml:space="preserve">rity to defeat the </w:t>
      </w:r>
      <w:r w:rsidR="00131605" w:rsidRPr="00A43237">
        <w:rPr>
          <w:rFonts w:ascii="Times New Roman" w:hAnsi="Times New Roman" w:cs="Times New Roman"/>
          <w:color w:val="000000" w:themeColor="text1"/>
        </w:rPr>
        <w:t>coronavirus</w:t>
      </w:r>
      <w:r w:rsidR="00110038" w:rsidRPr="00A43237">
        <w:rPr>
          <w:rFonts w:ascii="Times New Roman" w:hAnsi="Times New Roman" w:cs="Times New Roman"/>
          <w:color w:val="000000" w:themeColor="text1"/>
        </w:rPr>
        <w:t>. United Nations.</w:t>
      </w:r>
      <w:r w:rsidR="00131605" w:rsidRPr="00A432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16AF2">
        <w:rPr>
          <w:rFonts w:ascii="Times New Roman" w:hAnsi="Times New Roman" w:cs="Times New Roman"/>
          <w:color w:val="000000" w:themeColor="text1"/>
        </w:rPr>
        <w:t>Acedido</w:t>
      </w:r>
      <w:proofErr w:type="spellEnd"/>
      <w:r w:rsidR="00916AF2">
        <w:rPr>
          <w:rFonts w:ascii="Times New Roman" w:hAnsi="Times New Roman" w:cs="Times New Roman"/>
          <w:color w:val="000000" w:themeColor="text1"/>
        </w:rPr>
        <w:t xml:space="preserve"> a 14 </w:t>
      </w:r>
      <w:proofErr w:type="spellStart"/>
      <w:r w:rsidR="00916AF2">
        <w:rPr>
          <w:rFonts w:ascii="Times New Roman" w:hAnsi="Times New Roman" w:cs="Times New Roman"/>
          <w:color w:val="000000" w:themeColor="text1"/>
        </w:rPr>
        <w:t>maio</w:t>
      </w:r>
      <w:proofErr w:type="spellEnd"/>
      <w:r w:rsidR="00916AF2">
        <w:rPr>
          <w:rFonts w:ascii="Times New Roman" w:hAnsi="Times New Roman" w:cs="Times New Roman"/>
          <w:color w:val="000000" w:themeColor="text1"/>
        </w:rPr>
        <w:t xml:space="preserve"> de 2021, </w:t>
      </w:r>
      <w:proofErr w:type="spellStart"/>
      <w:r w:rsidR="00916AF2">
        <w:rPr>
          <w:rFonts w:ascii="Times New Roman" w:hAnsi="Times New Roman" w:cs="Times New Roman"/>
          <w:color w:val="000000" w:themeColor="text1"/>
        </w:rPr>
        <w:t>d</w:t>
      </w:r>
      <w:r w:rsidRPr="00A43237">
        <w:rPr>
          <w:rFonts w:ascii="Times New Roman" w:hAnsi="Times New Roman" w:cs="Times New Roman"/>
          <w:color w:val="000000" w:themeColor="text1"/>
        </w:rPr>
        <w:t>isponível</w:t>
      </w:r>
      <w:proofErr w:type="spellEnd"/>
      <w:r w:rsidRPr="00A432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3237">
        <w:rPr>
          <w:rFonts w:ascii="Times New Roman" w:hAnsi="Times New Roman" w:cs="Times New Roman"/>
          <w:color w:val="000000" w:themeColor="text1"/>
        </w:rPr>
        <w:t>em</w:t>
      </w:r>
      <w:proofErr w:type="spellEnd"/>
      <w:r w:rsidR="004E315D" w:rsidRPr="00A43237">
        <w:rPr>
          <w:rFonts w:ascii="Times New Roman" w:hAnsi="Times New Roman" w:cs="Times New Roman"/>
          <w:color w:val="000000" w:themeColor="text1"/>
        </w:rPr>
        <w:t>:</w:t>
      </w:r>
      <w:r w:rsidRPr="00A43237">
        <w:rPr>
          <w:rFonts w:ascii="Times New Roman" w:hAnsi="Times New Roman" w:cs="Times New Roman"/>
          <w:color w:val="000000" w:themeColor="text1"/>
        </w:rPr>
        <w:t xml:space="preserve">  </w:t>
      </w:r>
      <w:hyperlink r:id="rId21" w:history="1">
        <w:r w:rsidRPr="00A43237">
          <w:rPr>
            <w:rStyle w:val="Hiperligao"/>
            <w:rFonts w:ascii="Times New Roman" w:hAnsi="Times New Roman" w:cs="Times New Roman"/>
          </w:rPr>
          <w:t>https://www.undp.org/content/undp/en/home/coronavirus.html</w:t>
        </w:r>
      </w:hyperlink>
      <w:r w:rsidRPr="00A43237">
        <w:rPr>
          <w:rStyle w:val="Hiperligao"/>
          <w:rFonts w:ascii="Times New Roman" w:hAnsi="Times New Roman" w:cs="Times New Roman"/>
        </w:rPr>
        <w:t xml:space="preserve"> </w:t>
      </w:r>
    </w:p>
    <w:p w:rsidR="00D32487" w:rsidRPr="00A43237" w:rsidRDefault="00706B71" w:rsidP="00B62216">
      <w:pPr>
        <w:spacing w:line="276" w:lineRule="auto"/>
        <w:jc w:val="both"/>
        <w:rPr>
          <w:rFonts w:ascii="Times New Roman" w:hAnsi="Times New Roman" w:cs="Times New Roman"/>
          <w:lang w:val="pt-PT"/>
        </w:rPr>
      </w:pPr>
      <w:r w:rsidRPr="00A43237">
        <w:rPr>
          <w:rFonts w:ascii="Times New Roman" w:hAnsi="Times New Roman" w:cs="Times New Roman"/>
        </w:rPr>
        <w:t xml:space="preserve"> </w:t>
      </w:r>
    </w:p>
    <w:p w:rsidR="00D32487" w:rsidRPr="00A43237" w:rsidRDefault="00285DE2" w:rsidP="00A5153A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A43237">
        <w:rPr>
          <w:rFonts w:ascii="Times New Roman" w:hAnsi="Times New Roman" w:cs="Times New Roman"/>
          <w:lang w:val="pt-PT"/>
        </w:rPr>
        <w:t xml:space="preserve">WORLDOMETER. </w:t>
      </w:r>
      <w:r w:rsidR="00B41680" w:rsidRPr="00A43237">
        <w:rPr>
          <w:rFonts w:ascii="Times New Roman" w:hAnsi="Times New Roman" w:cs="Times New Roman"/>
          <w:lang w:val="pt-PT"/>
        </w:rPr>
        <w:t xml:space="preserve">(2021). COVID-19 </w:t>
      </w:r>
      <w:proofErr w:type="spellStart"/>
      <w:r w:rsidR="00B41680" w:rsidRPr="00A43237">
        <w:rPr>
          <w:rFonts w:ascii="Times New Roman" w:hAnsi="Times New Roman" w:cs="Times New Roman"/>
          <w:lang w:val="pt-PT"/>
        </w:rPr>
        <w:t>Coronavirus</w:t>
      </w:r>
      <w:proofErr w:type="spellEnd"/>
      <w:r w:rsidR="00B41680" w:rsidRPr="00A43237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B41680" w:rsidRPr="00A43237">
        <w:rPr>
          <w:rFonts w:ascii="Times New Roman" w:hAnsi="Times New Roman" w:cs="Times New Roman"/>
          <w:lang w:val="pt-PT"/>
        </w:rPr>
        <w:t>pandemic</w:t>
      </w:r>
      <w:proofErr w:type="spellEnd"/>
      <w:r w:rsidR="00B41680" w:rsidRPr="00A43237">
        <w:rPr>
          <w:rFonts w:ascii="Times New Roman" w:hAnsi="Times New Roman" w:cs="Times New Roman"/>
          <w:lang w:val="pt-PT"/>
        </w:rPr>
        <w:t xml:space="preserve">, </w:t>
      </w:r>
      <w:proofErr w:type="spellStart"/>
      <w:r w:rsidR="00B41680" w:rsidRPr="00A43237">
        <w:rPr>
          <w:rFonts w:ascii="Times New Roman" w:hAnsi="Times New Roman" w:cs="Times New Roman"/>
          <w:lang w:val="pt-PT"/>
        </w:rPr>
        <w:t>Last</w:t>
      </w:r>
      <w:proofErr w:type="spellEnd"/>
      <w:r w:rsidR="00B41680" w:rsidRPr="00A43237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B41680" w:rsidRPr="00A43237">
        <w:rPr>
          <w:rFonts w:ascii="Times New Roman" w:hAnsi="Times New Roman" w:cs="Times New Roman"/>
          <w:lang w:val="pt-PT"/>
        </w:rPr>
        <w:t>updated</w:t>
      </w:r>
      <w:proofErr w:type="spellEnd"/>
      <w:r w:rsidR="00B41680" w:rsidRPr="00A43237">
        <w:rPr>
          <w:rFonts w:ascii="Times New Roman" w:hAnsi="Times New Roman" w:cs="Times New Roman"/>
          <w:lang w:val="pt-PT"/>
        </w:rPr>
        <w:t xml:space="preserve">: </w:t>
      </w:r>
      <w:proofErr w:type="spellStart"/>
      <w:r w:rsidR="00B41680" w:rsidRPr="00A43237">
        <w:rPr>
          <w:rFonts w:ascii="Times New Roman" w:hAnsi="Times New Roman" w:cs="Times New Roman"/>
          <w:lang w:val="pt-PT"/>
        </w:rPr>
        <w:t>July</w:t>
      </w:r>
      <w:proofErr w:type="spellEnd"/>
      <w:r w:rsidR="00E942D2">
        <w:rPr>
          <w:rFonts w:ascii="Times New Roman" w:hAnsi="Times New Roman" w:cs="Times New Roman"/>
          <w:lang w:val="pt-PT"/>
        </w:rPr>
        <w:t xml:space="preserve"> 01, </w:t>
      </w:r>
      <w:r w:rsidR="00B41680" w:rsidRPr="00A43237">
        <w:rPr>
          <w:rFonts w:ascii="Times New Roman" w:hAnsi="Times New Roman" w:cs="Times New Roman"/>
          <w:lang w:val="pt-PT"/>
        </w:rPr>
        <w:t xml:space="preserve">acedido a 1 de julho de 2021, disponível em: </w:t>
      </w:r>
      <w:hyperlink r:id="rId22" w:history="1">
        <w:r w:rsidR="00B41680" w:rsidRPr="00A43237">
          <w:rPr>
            <w:rStyle w:val="Hiperligao"/>
            <w:rFonts w:ascii="Times New Roman" w:hAnsi="Times New Roman" w:cs="Times New Roman"/>
            <w:lang w:val="pt-PT"/>
          </w:rPr>
          <w:t>https://www.worldometers.info/coronavirus/</w:t>
        </w:r>
      </w:hyperlink>
    </w:p>
    <w:p w:rsidR="00650AEC" w:rsidRDefault="00650AEC" w:rsidP="00A5153A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B41680" w:rsidRDefault="00B41680" w:rsidP="00A5153A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D32487" w:rsidRPr="00A5153A" w:rsidRDefault="00D32487" w:rsidP="00A5153A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sectPr w:rsidR="00D32487" w:rsidRPr="00A5153A" w:rsidSect="006E75F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21D"/>
    <w:multiLevelType w:val="multilevel"/>
    <w:tmpl w:val="EC0A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717C"/>
    <w:multiLevelType w:val="multilevel"/>
    <w:tmpl w:val="F952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47D4E"/>
    <w:multiLevelType w:val="hybridMultilevel"/>
    <w:tmpl w:val="66F0981C"/>
    <w:lvl w:ilvl="0" w:tplc="5288B5E4">
      <w:start w:val="1"/>
      <w:numFmt w:val="upperLetter"/>
      <w:lvlText w:val="%1."/>
      <w:lvlJc w:val="left"/>
      <w:pPr>
        <w:ind w:left="2571" w:hanging="360"/>
      </w:pPr>
      <w:rPr>
        <w:rFonts w:eastAsiaTheme="minorHAnsi" w:hAnsiTheme="minorHAnsi" w:cstheme="minorBid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3291" w:hanging="360"/>
      </w:pPr>
    </w:lvl>
    <w:lvl w:ilvl="2" w:tplc="0816001B" w:tentative="1">
      <w:start w:val="1"/>
      <w:numFmt w:val="lowerRoman"/>
      <w:lvlText w:val="%3."/>
      <w:lvlJc w:val="right"/>
      <w:pPr>
        <w:ind w:left="4011" w:hanging="180"/>
      </w:pPr>
    </w:lvl>
    <w:lvl w:ilvl="3" w:tplc="0816000F" w:tentative="1">
      <w:start w:val="1"/>
      <w:numFmt w:val="decimal"/>
      <w:lvlText w:val="%4."/>
      <w:lvlJc w:val="left"/>
      <w:pPr>
        <w:ind w:left="4731" w:hanging="360"/>
      </w:pPr>
    </w:lvl>
    <w:lvl w:ilvl="4" w:tplc="08160019" w:tentative="1">
      <w:start w:val="1"/>
      <w:numFmt w:val="lowerLetter"/>
      <w:lvlText w:val="%5."/>
      <w:lvlJc w:val="left"/>
      <w:pPr>
        <w:ind w:left="5451" w:hanging="360"/>
      </w:pPr>
    </w:lvl>
    <w:lvl w:ilvl="5" w:tplc="0816001B" w:tentative="1">
      <w:start w:val="1"/>
      <w:numFmt w:val="lowerRoman"/>
      <w:lvlText w:val="%6."/>
      <w:lvlJc w:val="right"/>
      <w:pPr>
        <w:ind w:left="6171" w:hanging="180"/>
      </w:pPr>
    </w:lvl>
    <w:lvl w:ilvl="6" w:tplc="0816000F" w:tentative="1">
      <w:start w:val="1"/>
      <w:numFmt w:val="decimal"/>
      <w:lvlText w:val="%7."/>
      <w:lvlJc w:val="left"/>
      <w:pPr>
        <w:ind w:left="6891" w:hanging="360"/>
      </w:pPr>
    </w:lvl>
    <w:lvl w:ilvl="7" w:tplc="08160019" w:tentative="1">
      <w:start w:val="1"/>
      <w:numFmt w:val="lowerLetter"/>
      <w:lvlText w:val="%8."/>
      <w:lvlJc w:val="left"/>
      <w:pPr>
        <w:ind w:left="7611" w:hanging="360"/>
      </w:pPr>
    </w:lvl>
    <w:lvl w:ilvl="8" w:tplc="0816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3" w15:restartNumberingAfterBreak="0">
    <w:nsid w:val="792B30EA"/>
    <w:multiLevelType w:val="multilevel"/>
    <w:tmpl w:val="6D7E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15"/>
    <w:rsid w:val="000044A9"/>
    <w:rsid w:val="000223AE"/>
    <w:rsid w:val="0002535B"/>
    <w:rsid w:val="00026431"/>
    <w:rsid w:val="000276D9"/>
    <w:rsid w:val="00032304"/>
    <w:rsid w:val="0003407D"/>
    <w:rsid w:val="000410D2"/>
    <w:rsid w:val="00043ADC"/>
    <w:rsid w:val="000445CC"/>
    <w:rsid w:val="00063C1E"/>
    <w:rsid w:val="000702FD"/>
    <w:rsid w:val="00071AC7"/>
    <w:rsid w:val="000A0287"/>
    <w:rsid w:val="000B7CE6"/>
    <w:rsid w:val="000D408D"/>
    <w:rsid w:val="000D6F97"/>
    <w:rsid w:val="000E04F1"/>
    <w:rsid w:val="000E5461"/>
    <w:rsid w:val="000E64C6"/>
    <w:rsid w:val="000E7687"/>
    <w:rsid w:val="000E7B7D"/>
    <w:rsid w:val="000F1925"/>
    <w:rsid w:val="000F5073"/>
    <w:rsid w:val="000F78DE"/>
    <w:rsid w:val="0010444A"/>
    <w:rsid w:val="00110038"/>
    <w:rsid w:val="00120DE9"/>
    <w:rsid w:val="00121980"/>
    <w:rsid w:val="00122BE8"/>
    <w:rsid w:val="00123468"/>
    <w:rsid w:val="00125380"/>
    <w:rsid w:val="0012664B"/>
    <w:rsid w:val="001312E4"/>
    <w:rsid w:val="001312F2"/>
    <w:rsid w:val="00131605"/>
    <w:rsid w:val="00136389"/>
    <w:rsid w:val="00142EEF"/>
    <w:rsid w:val="00145D65"/>
    <w:rsid w:val="00146242"/>
    <w:rsid w:val="00147463"/>
    <w:rsid w:val="00153336"/>
    <w:rsid w:val="00176874"/>
    <w:rsid w:val="00190E0C"/>
    <w:rsid w:val="00194A4D"/>
    <w:rsid w:val="001B4669"/>
    <w:rsid w:val="001B79BE"/>
    <w:rsid w:val="001C12AB"/>
    <w:rsid w:val="001D3BF5"/>
    <w:rsid w:val="00222C3D"/>
    <w:rsid w:val="00226A3F"/>
    <w:rsid w:val="002326E4"/>
    <w:rsid w:val="00232816"/>
    <w:rsid w:val="00235FE9"/>
    <w:rsid w:val="0025081C"/>
    <w:rsid w:val="00250CE6"/>
    <w:rsid w:val="00254D4D"/>
    <w:rsid w:val="00255635"/>
    <w:rsid w:val="002632CE"/>
    <w:rsid w:val="00263480"/>
    <w:rsid w:val="0026417A"/>
    <w:rsid w:val="00285DE2"/>
    <w:rsid w:val="002A403D"/>
    <w:rsid w:val="002A5C55"/>
    <w:rsid w:val="002B3165"/>
    <w:rsid w:val="002C5E32"/>
    <w:rsid w:val="002D3D1B"/>
    <w:rsid w:val="002D431C"/>
    <w:rsid w:val="002D6A0D"/>
    <w:rsid w:val="002E3F68"/>
    <w:rsid w:val="002E6137"/>
    <w:rsid w:val="002E6552"/>
    <w:rsid w:val="003060E0"/>
    <w:rsid w:val="003077DF"/>
    <w:rsid w:val="00310078"/>
    <w:rsid w:val="003124F6"/>
    <w:rsid w:val="00312646"/>
    <w:rsid w:val="00314B0B"/>
    <w:rsid w:val="00322A2C"/>
    <w:rsid w:val="00327BE8"/>
    <w:rsid w:val="0033494B"/>
    <w:rsid w:val="003477FC"/>
    <w:rsid w:val="003478F2"/>
    <w:rsid w:val="00354B83"/>
    <w:rsid w:val="00374875"/>
    <w:rsid w:val="00376173"/>
    <w:rsid w:val="00384EE1"/>
    <w:rsid w:val="003A0021"/>
    <w:rsid w:val="003B461C"/>
    <w:rsid w:val="003C082A"/>
    <w:rsid w:val="003C3546"/>
    <w:rsid w:val="003D02C2"/>
    <w:rsid w:val="003D5B78"/>
    <w:rsid w:val="003D6835"/>
    <w:rsid w:val="003E2085"/>
    <w:rsid w:val="003E2600"/>
    <w:rsid w:val="003E7367"/>
    <w:rsid w:val="003F78C2"/>
    <w:rsid w:val="00400615"/>
    <w:rsid w:val="0041054F"/>
    <w:rsid w:val="00411551"/>
    <w:rsid w:val="004174B8"/>
    <w:rsid w:val="00427AE9"/>
    <w:rsid w:val="00434CE2"/>
    <w:rsid w:val="004438F2"/>
    <w:rsid w:val="004614BC"/>
    <w:rsid w:val="00461F79"/>
    <w:rsid w:val="004657BF"/>
    <w:rsid w:val="00472041"/>
    <w:rsid w:val="00480018"/>
    <w:rsid w:val="00486F84"/>
    <w:rsid w:val="0049517B"/>
    <w:rsid w:val="004A2488"/>
    <w:rsid w:val="004B41FB"/>
    <w:rsid w:val="004D01A4"/>
    <w:rsid w:val="004E315D"/>
    <w:rsid w:val="004F0131"/>
    <w:rsid w:val="004F2A7B"/>
    <w:rsid w:val="0052381F"/>
    <w:rsid w:val="00536206"/>
    <w:rsid w:val="00545B37"/>
    <w:rsid w:val="005533DF"/>
    <w:rsid w:val="00561BA2"/>
    <w:rsid w:val="00562C72"/>
    <w:rsid w:val="00570B60"/>
    <w:rsid w:val="005765AE"/>
    <w:rsid w:val="00590A08"/>
    <w:rsid w:val="00596E0C"/>
    <w:rsid w:val="00597B0B"/>
    <w:rsid w:val="005A11C4"/>
    <w:rsid w:val="005A62DD"/>
    <w:rsid w:val="005B494E"/>
    <w:rsid w:val="005C69A5"/>
    <w:rsid w:val="005C795F"/>
    <w:rsid w:val="005D06EA"/>
    <w:rsid w:val="005E2820"/>
    <w:rsid w:val="005F067E"/>
    <w:rsid w:val="005F0D62"/>
    <w:rsid w:val="005F7770"/>
    <w:rsid w:val="00607C5C"/>
    <w:rsid w:val="006152A2"/>
    <w:rsid w:val="00623FB7"/>
    <w:rsid w:val="006321FA"/>
    <w:rsid w:val="0064320D"/>
    <w:rsid w:val="0064743C"/>
    <w:rsid w:val="00650AEC"/>
    <w:rsid w:val="0065214D"/>
    <w:rsid w:val="00656A78"/>
    <w:rsid w:val="00660EFA"/>
    <w:rsid w:val="00663D60"/>
    <w:rsid w:val="00665468"/>
    <w:rsid w:val="00670867"/>
    <w:rsid w:val="00696BA7"/>
    <w:rsid w:val="006A071E"/>
    <w:rsid w:val="006A3271"/>
    <w:rsid w:val="006B2C95"/>
    <w:rsid w:val="006C2BC7"/>
    <w:rsid w:val="006D65A7"/>
    <w:rsid w:val="006E1D8E"/>
    <w:rsid w:val="006E2A62"/>
    <w:rsid w:val="006E2D15"/>
    <w:rsid w:val="006E75F6"/>
    <w:rsid w:val="00706B71"/>
    <w:rsid w:val="00720630"/>
    <w:rsid w:val="00724E25"/>
    <w:rsid w:val="00731EDA"/>
    <w:rsid w:val="00733E80"/>
    <w:rsid w:val="0073649D"/>
    <w:rsid w:val="007475C1"/>
    <w:rsid w:val="0075400C"/>
    <w:rsid w:val="00755164"/>
    <w:rsid w:val="0076729D"/>
    <w:rsid w:val="00781D9F"/>
    <w:rsid w:val="007912A9"/>
    <w:rsid w:val="007942F1"/>
    <w:rsid w:val="007B7E8D"/>
    <w:rsid w:val="007C653F"/>
    <w:rsid w:val="007F6E2C"/>
    <w:rsid w:val="00817C18"/>
    <w:rsid w:val="0083323C"/>
    <w:rsid w:val="00840356"/>
    <w:rsid w:val="00844BEA"/>
    <w:rsid w:val="008454D9"/>
    <w:rsid w:val="00850E69"/>
    <w:rsid w:val="0085467C"/>
    <w:rsid w:val="00854720"/>
    <w:rsid w:val="008550FF"/>
    <w:rsid w:val="008557E7"/>
    <w:rsid w:val="00855F24"/>
    <w:rsid w:val="0085770D"/>
    <w:rsid w:val="0086013B"/>
    <w:rsid w:val="00867186"/>
    <w:rsid w:val="00867F86"/>
    <w:rsid w:val="008716FD"/>
    <w:rsid w:val="00872BA0"/>
    <w:rsid w:val="00877C65"/>
    <w:rsid w:val="00880029"/>
    <w:rsid w:val="008803AE"/>
    <w:rsid w:val="00885A6B"/>
    <w:rsid w:val="00887610"/>
    <w:rsid w:val="00891BD9"/>
    <w:rsid w:val="008B3FE1"/>
    <w:rsid w:val="008B719D"/>
    <w:rsid w:val="008C5927"/>
    <w:rsid w:val="008C5D6E"/>
    <w:rsid w:val="008C62B0"/>
    <w:rsid w:val="008C6CC3"/>
    <w:rsid w:val="008C6EA8"/>
    <w:rsid w:val="008C79FD"/>
    <w:rsid w:val="008D4B61"/>
    <w:rsid w:val="008D7795"/>
    <w:rsid w:val="008E126B"/>
    <w:rsid w:val="008E1C4E"/>
    <w:rsid w:val="0090048F"/>
    <w:rsid w:val="00905B76"/>
    <w:rsid w:val="009077F1"/>
    <w:rsid w:val="009135B5"/>
    <w:rsid w:val="00916AF2"/>
    <w:rsid w:val="00927D43"/>
    <w:rsid w:val="009408A6"/>
    <w:rsid w:val="00946D74"/>
    <w:rsid w:val="009517B6"/>
    <w:rsid w:val="009572B0"/>
    <w:rsid w:val="00966828"/>
    <w:rsid w:val="009960E9"/>
    <w:rsid w:val="009A0DE2"/>
    <w:rsid w:val="009A44B1"/>
    <w:rsid w:val="009C46AC"/>
    <w:rsid w:val="009C4AA7"/>
    <w:rsid w:val="009C7A7D"/>
    <w:rsid w:val="009E6D1B"/>
    <w:rsid w:val="00A019F0"/>
    <w:rsid w:val="00A04DF6"/>
    <w:rsid w:val="00A11097"/>
    <w:rsid w:val="00A25BE6"/>
    <w:rsid w:val="00A36821"/>
    <w:rsid w:val="00A377B2"/>
    <w:rsid w:val="00A43237"/>
    <w:rsid w:val="00A45068"/>
    <w:rsid w:val="00A51058"/>
    <w:rsid w:val="00A5153A"/>
    <w:rsid w:val="00A720A3"/>
    <w:rsid w:val="00A8026C"/>
    <w:rsid w:val="00A82A57"/>
    <w:rsid w:val="00A8548C"/>
    <w:rsid w:val="00AA28C9"/>
    <w:rsid w:val="00AA7F15"/>
    <w:rsid w:val="00AB1CA4"/>
    <w:rsid w:val="00AB3E5B"/>
    <w:rsid w:val="00AE1A87"/>
    <w:rsid w:val="00AF15DE"/>
    <w:rsid w:val="00B13FBB"/>
    <w:rsid w:val="00B14DDD"/>
    <w:rsid w:val="00B25482"/>
    <w:rsid w:val="00B370FD"/>
    <w:rsid w:val="00B41680"/>
    <w:rsid w:val="00B51208"/>
    <w:rsid w:val="00B51942"/>
    <w:rsid w:val="00B5295D"/>
    <w:rsid w:val="00B57B69"/>
    <w:rsid w:val="00B62216"/>
    <w:rsid w:val="00B64150"/>
    <w:rsid w:val="00B76372"/>
    <w:rsid w:val="00B827F0"/>
    <w:rsid w:val="00B86003"/>
    <w:rsid w:val="00B967AB"/>
    <w:rsid w:val="00BC4AD8"/>
    <w:rsid w:val="00BD480F"/>
    <w:rsid w:val="00BD65E6"/>
    <w:rsid w:val="00BE02F4"/>
    <w:rsid w:val="00BF4952"/>
    <w:rsid w:val="00C0158E"/>
    <w:rsid w:val="00C11272"/>
    <w:rsid w:val="00C11E75"/>
    <w:rsid w:val="00C16772"/>
    <w:rsid w:val="00C22F4B"/>
    <w:rsid w:val="00C266BF"/>
    <w:rsid w:val="00C442F7"/>
    <w:rsid w:val="00C45893"/>
    <w:rsid w:val="00C50DCF"/>
    <w:rsid w:val="00C5549A"/>
    <w:rsid w:val="00C76D35"/>
    <w:rsid w:val="00C92434"/>
    <w:rsid w:val="00C96153"/>
    <w:rsid w:val="00C9652B"/>
    <w:rsid w:val="00CA274F"/>
    <w:rsid w:val="00CB0574"/>
    <w:rsid w:val="00CB44A0"/>
    <w:rsid w:val="00CB501E"/>
    <w:rsid w:val="00CC2544"/>
    <w:rsid w:val="00CD1CEF"/>
    <w:rsid w:val="00CD5A9D"/>
    <w:rsid w:val="00CD6BB3"/>
    <w:rsid w:val="00CE0B6A"/>
    <w:rsid w:val="00CE2597"/>
    <w:rsid w:val="00CE30A0"/>
    <w:rsid w:val="00CE787F"/>
    <w:rsid w:val="00CF4511"/>
    <w:rsid w:val="00D031AF"/>
    <w:rsid w:val="00D04472"/>
    <w:rsid w:val="00D10106"/>
    <w:rsid w:val="00D1608E"/>
    <w:rsid w:val="00D31600"/>
    <w:rsid w:val="00D32487"/>
    <w:rsid w:val="00D44D45"/>
    <w:rsid w:val="00D533BC"/>
    <w:rsid w:val="00D63E10"/>
    <w:rsid w:val="00D645F7"/>
    <w:rsid w:val="00D671B0"/>
    <w:rsid w:val="00D74A8D"/>
    <w:rsid w:val="00D77099"/>
    <w:rsid w:val="00D84C6E"/>
    <w:rsid w:val="00DA45EB"/>
    <w:rsid w:val="00DB1F72"/>
    <w:rsid w:val="00DB2161"/>
    <w:rsid w:val="00DB4371"/>
    <w:rsid w:val="00DB5498"/>
    <w:rsid w:val="00DC16BC"/>
    <w:rsid w:val="00DC3B7E"/>
    <w:rsid w:val="00DD2A88"/>
    <w:rsid w:val="00DD2C27"/>
    <w:rsid w:val="00DE4E76"/>
    <w:rsid w:val="00E0060F"/>
    <w:rsid w:val="00E0082E"/>
    <w:rsid w:val="00E050BB"/>
    <w:rsid w:val="00E1014F"/>
    <w:rsid w:val="00E10294"/>
    <w:rsid w:val="00E12E29"/>
    <w:rsid w:val="00E207AE"/>
    <w:rsid w:val="00E30706"/>
    <w:rsid w:val="00E30BA1"/>
    <w:rsid w:val="00E337CC"/>
    <w:rsid w:val="00E43C2B"/>
    <w:rsid w:val="00E441F4"/>
    <w:rsid w:val="00E47ABA"/>
    <w:rsid w:val="00E53768"/>
    <w:rsid w:val="00E53C53"/>
    <w:rsid w:val="00E63C5A"/>
    <w:rsid w:val="00E75AEF"/>
    <w:rsid w:val="00E7644D"/>
    <w:rsid w:val="00E76E5D"/>
    <w:rsid w:val="00E942D2"/>
    <w:rsid w:val="00EA0C8E"/>
    <w:rsid w:val="00EB3C2F"/>
    <w:rsid w:val="00EB62D6"/>
    <w:rsid w:val="00EC2448"/>
    <w:rsid w:val="00EC2738"/>
    <w:rsid w:val="00EC75BB"/>
    <w:rsid w:val="00ED2AF1"/>
    <w:rsid w:val="00EF0FFC"/>
    <w:rsid w:val="00F21E24"/>
    <w:rsid w:val="00F2705B"/>
    <w:rsid w:val="00F2709E"/>
    <w:rsid w:val="00F40A31"/>
    <w:rsid w:val="00F422A3"/>
    <w:rsid w:val="00F44E04"/>
    <w:rsid w:val="00F45001"/>
    <w:rsid w:val="00F56042"/>
    <w:rsid w:val="00F63914"/>
    <w:rsid w:val="00F657D2"/>
    <w:rsid w:val="00F701C7"/>
    <w:rsid w:val="00F7392F"/>
    <w:rsid w:val="00F73EF5"/>
    <w:rsid w:val="00F77BBF"/>
    <w:rsid w:val="00F876C6"/>
    <w:rsid w:val="00F87786"/>
    <w:rsid w:val="00F90A58"/>
    <w:rsid w:val="00F97B42"/>
    <w:rsid w:val="00FA0EF6"/>
    <w:rsid w:val="00FC38D4"/>
    <w:rsid w:val="00FE6DCE"/>
    <w:rsid w:val="00FE71EA"/>
    <w:rsid w:val="00FF21AF"/>
    <w:rsid w:val="00FF37B3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10480-DF71-4EF0-8A69-A5928E6B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75C1"/>
    <w:pPr>
      <w:widowControl w:val="0"/>
      <w:spacing w:after="0" w:line="240" w:lineRule="auto"/>
    </w:pPr>
    <w:rPr>
      <w:lang w:val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CA27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F87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3A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C3546"/>
    <w:rPr>
      <w:color w:val="0563C1" w:themeColor="hyperlink"/>
      <w:u w:val="single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3C3546"/>
    <w:rPr>
      <w:color w:val="2B579A"/>
      <w:shd w:val="clear" w:color="auto" w:fill="E6E6E6"/>
    </w:rPr>
  </w:style>
  <w:style w:type="paragraph" w:styleId="Ttulo">
    <w:name w:val="Title"/>
    <w:aliases w:val="Titulo Capítulos"/>
    <w:basedOn w:val="Cabealho1"/>
    <w:next w:val="Normal"/>
    <w:link w:val="TtuloCarter"/>
    <w:autoRedefine/>
    <w:uiPriority w:val="10"/>
    <w:qFormat/>
    <w:rsid w:val="00CA274F"/>
    <w:pPr>
      <w:widowControl/>
      <w:spacing w:before="0" w:line="360" w:lineRule="auto"/>
      <w:jc w:val="both"/>
    </w:pPr>
    <w:rPr>
      <w:rFonts w:ascii="Times New Roman" w:hAnsi="Times New Roman" w:cs="Times New Roman"/>
      <w:b/>
      <w:bCs/>
      <w:caps/>
      <w:sz w:val="24"/>
      <w:szCs w:val="28"/>
    </w:rPr>
  </w:style>
  <w:style w:type="character" w:customStyle="1" w:styleId="TtuloCarter">
    <w:name w:val="Título Caráter"/>
    <w:aliases w:val="Titulo Capítulos Caráter"/>
    <w:basedOn w:val="Tipodeletrapredefinidodopargrafo"/>
    <w:link w:val="Ttulo"/>
    <w:uiPriority w:val="10"/>
    <w:rsid w:val="00CA274F"/>
    <w:rPr>
      <w:rFonts w:ascii="Times New Roman" w:eastAsiaTheme="majorEastAsia" w:hAnsi="Times New Roman" w:cs="Times New Roman"/>
      <w:b/>
      <w:bCs/>
      <w:caps/>
      <w:color w:val="2F5496" w:themeColor="accent1" w:themeShade="BF"/>
      <w:sz w:val="24"/>
      <w:szCs w:val="28"/>
      <w:lang w:val="en-US"/>
    </w:rPr>
  </w:style>
  <w:style w:type="paragraph" w:customStyle="1" w:styleId="Autores">
    <w:name w:val="Autores"/>
    <w:basedOn w:val="Normal"/>
    <w:autoRedefine/>
    <w:qFormat/>
    <w:rsid w:val="00CA274F"/>
    <w:pPr>
      <w:widowControl/>
      <w:contextualSpacing/>
      <w:jc w:val="center"/>
    </w:pPr>
    <w:rPr>
      <w:rFonts w:ascii="Times New Roman" w:hAnsi="Times New Roman" w:cs="Times New Roman"/>
      <w:sz w:val="20"/>
      <w:lang w:val="pt-PT"/>
    </w:rPr>
  </w:style>
  <w:style w:type="paragraph" w:customStyle="1" w:styleId="Texto">
    <w:name w:val="Texto"/>
    <w:link w:val="TextoCarcter"/>
    <w:qFormat/>
    <w:rsid w:val="00CA274F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customStyle="1" w:styleId="RefBibliograficas">
    <w:name w:val="Ref. Bibliograficas"/>
    <w:basedOn w:val="Texto"/>
    <w:link w:val="RefBibliograficasCarcter"/>
    <w:autoRedefine/>
    <w:qFormat/>
    <w:rsid w:val="00CA274F"/>
    <w:pPr>
      <w:ind w:firstLine="0"/>
    </w:pPr>
    <w:rPr>
      <w:lang w:val="en-US"/>
    </w:rPr>
  </w:style>
  <w:style w:type="character" w:customStyle="1" w:styleId="TextoCarcter">
    <w:name w:val="Texto Carácter"/>
    <w:basedOn w:val="Tipodeletrapredefinidodopargrafo"/>
    <w:link w:val="Texto"/>
    <w:rsid w:val="00CA274F"/>
    <w:rPr>
      <w:rFonts w:ascii="Times New Roman" w:hAnsi="Times New Roman"/>
      <w:sz w:val="24"/>
    </w:rPr>
  </w:style>
  <w:style w:type="paragraph" w:customStyle="1" w:styleId="TtuloComunicao">
    <w:name w:val="Título Comunicação"/>
    <w:basedOn w:val="Ttulo"/>
    <w:next w:val="Cabealho1"/>
    <w:link w:val="TtuloComunicaoCarcter"/>
    <w:qFormat/>
    <w:rsid w:val="00CA274F"/>
    <w:pPr>
      <w:jc w:val="center"/>
    </w:pPr>
  </w:style>
  <w:style w:type="character" w:customStyle="1" w:styleId="RefBibliograficasCarcter">
    <w:name w:val="Ref. Bibliograficas Carácter"/>
    <w:basedOn w:val="TextoCarcter"/>
    <w:link w:val="RefBibliograficas"/>
    <w:rsid w:val="00CA274F"/>
    <w:rPr>
      <w:rFonts w:ascii="Times New Roman" w:hAnsi="Times New Roman"/>
      <w:sz w:val="24"/>
      <w:lang w:val="en-US"/>
    </w:rPr>
  </w:style>
  <w:style w:type="character" w:customStyle="1" w:styleId="TtuloComunicaoCarcter">
    <w:name w:val="Título Comunicação Carácter"/>
    <w:basedOn w:val="TtuloCarter"/>
    <w:link w:val="TtuloComunicao"/>
    <w:rsid w:val="00CA274F"/>
    <w:rPr>
      <w:rFonts w:ascii="Times New Roman" w:eastAsiaTheme="majorEastAsia" w:hAnsi="Times New Roman" w:cs="Times New Roman"/>
      <w:b/>
      <w:bCs/>
      <w:caps/>
      <w:color w:val="2F5496" w:themeColor="accent1" w:themeShade="BF"/>
      <w:sz w:val="24"/>
      <w:szCs w:val="28"/>
      <w:lang w:val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A27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F876C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nfase">
    <w:name w:val="Emphasis"/>
    <w:basedOn w:val="Tipodeletrapredefinidodopargrafo"/>
    <w:uiPriority w:val="20"/>
    <w:qFormat/>
    <w:rsid w:val="00486F84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438F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438F2"/>
    <w:rPr>
      <w:rFonts w:ascii="Tahoma" w:hAnsi="Tahoma" w:cs="Tahoma"/>
      <w:sz w:val="16"/>
      <w:szCs w:val="16"/>
      <w:lang w:val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20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_lookup?title=Economic+Impacts+of+Wuhan+2019-nCoV+on+China+and+the+World&amp;author=Ayittey,+F.K.&amp;author=Ayittey,+M.K.&amp;author=Chiwer,+N.B.&amp;author=Kamasah,+J.S.&amp;author=Dzuvor,+C.&amp;publication_year=2020&amp;journal=J.+Med+Virol.&amp;volume=92&amp;pages=473%E2%80%93475&amp;doi=10.1002/jmv.25706" TargetMode="External"/><Relationship Id="rId13" Type="http://schemas.openxmlformats.org/officeDocument/2006/relationships/hyperlink" Target="https://www.worldbank.org/en/country/nepal/overview" TargetMode="External"/><Relationship Id="rId18" Type="http://schemas.openxmlformats.org/officeDocument/2006/relationships/hyperlink" Target="https://www.oecd-forum.org/posts/the-haves-and-have-nots-the-geopolitical-dilemma-of-covid-vaccine-equit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dp.org/content/undp/en/home/coronavirus.html" TargetMode="External"/><Relationship Id="rId7" Type="http://schemas.openxmlformats.org/officeDocument/2006/relationships/hyperlink" Target="https://www.nature.com/articles/s41586-020-2404-8" TargetMode="External"/><Relationship Id="rId12" Type="http://schemas.openxmlformats.org/officeDocument/2006/relationships/hyperlink" Target="https://www.tandfonline.com/doi/full/10.1080/19368623.2020.1788231" TargetMode="External"/><Relationship Id="rId17" Type="http://schemas.openxmlformats.org/officeDocument/2006/relationships/hyperlink" Target="https://www.imf.org/en/Publications/WEO/weo-database/2021/April/select-subjects?a=1&amp;c=001,110,163,119,123,998,200,511,903,205,400,6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ture.com/articles/s41586-020-2404-8" TargetMode="External"/><Relationship Id="rId20" Type="http://schemas.openxmlformats.org/officeDocument/2006/relationships/hyperlink" Target="https://www.nytimes.com/interactive/2021/world/covid-vaccinations-tracker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cademic.oup.com/jtm/article/27/6/taaa105/5868304" TargetMode="External"/><Relationship Id="rId11" Type="http://schemas.openxmlformats.org/officeDocument/2006/relationships/hyperlink" Target="https://michaelmeuser.com/download/coronavirus-economy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ho.int/nepal/news/detail/19-07-2021-who-nepal-situation-updat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holar.google.com/scholar_lookup?title=No+Ebola%E2%80%A6still+doomed%E2%80%99%E2%80%94The+Ebola+induced+tourism+crisis&amp;author=Novelli,+M.&amp;author=Burgess,+L.G.&amp;author=Jones,+A.&amp;author=Ritchie,+B.W.&amp;publication_year=2018&amp;journal=Ann.+Tour.+Res.&amp;volume=70&amp;pages=76%E2%80%9387&amp;doi=10.1016/j.annals.2018.03.006" TargetMode="External"/><Relationship Id="rId19" Type="http://schemas.openxmlformats.org/officeDocument/2006/relationships/hyperlink" Target="https://www.pharmaceutical-technology.com/covid-19-vaccination-track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scholar_lookup?title=The+Impacts+of+COVID-19+Crisis+over+the+Tourism+Expectations+of+the+Azores+Archipelago+Residents&amp;author=Couto,+G.&amp;author=Castanho,+R.A.&amp;author=Pimentel,+P.&amp;author=Carvalho,+C.&amp;author=Sousa,+%C3%81.&amp;author=Santos,+C.&amp;publication_year=2020&amp;journal=Sustainability&amp;volume=12&amp;pages=7612&amp;doi=10.3390/su12187612" TargetMode="External"/><Relationship Id="rId14" Type="http://schemas.openxmlformats.org/officeDocument/2006/relationships/hyperlink" Target="https://kathmandupost.com/money/2019/05/26/nepal-tourism-generated-rs240b-and-supported-1m-jobs-last-year-report" TargetMode="External"/><Relationship Id="rId22" Type="http://schemas.openxmlformats.org/officeDocument/2006/relationships/hyperlink" Target="https://www.worldometers.info/coronavi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E4A2-CF09-4AA1-BA18-6AAAE8B3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3192</TotalTime>
  <Pages>3</Pages>
  <Words>1265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Teixeira</dc:creator>
  <cp:lastModifiedBy>Maria José Oliveira Vieira </cp:lastModifiedBy>
  <cp:revision>127</cp:revision>
  <cp:lastPrinted>2021-01-31T15:07:00Z</cp:lastPrinted>
  <dcterms:created xsi:type="dcterms:W3CDTF">2021-07-26T15:15:00Z</dcterms:created>
  <dcterms:modified xsi:type="dcterms:W3CDTF">2021-08-20T08:55:00Z</dcterms:modified>
</cp:coreProperties>
</file>